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2BD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ЗАРИМ ГАЗАР НУТГИЙГ УЛСЫН ТУСГАЙ ХАМГААЛАЛТА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ЗАРИМ ГАЗАР НУТГИЙГ УЛСЫН ТУСГАЙ ХАМГААЛАЛТА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42BDE">
      <w:pPr>
        <w:spacing w:line="360" w:lineRule="auto"/>
        <w:jc w:val="center"/>
        <w:divId w:val="7497872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042BDE">
      <w:pPr>
        <w:spacing w:line="360" w:lineRule="auto"/>
        <w:jc w:val="both"/>
        <w:divId w:val="7497872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42BDE">
      <w:pPr>
        <w:spacing w:line="360" w:lineRule="auto"/>
        <w:jc w:val="center"/>
        <w:divId w:val="7497872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ЗАРИМ ГАЗАР НУТГИЙГ УЛСЫН ТУСГАЙ </w:t>
      </w:r>
    </w:p>
    <w:p w:rsidR="00000000" w:rsidRDefault="00042BDE">
      <w:pPr>
        <w:spacing w:line="360" w:lineRule="auto"/>
        <w:jc w:val="center"/>
        <w:divId w:val="7497872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ХАМГААЛАЛТАД АВАХ ТУХАЙ</w:t>
      </w:r>
    </w:p>
    <w:p w:rsidR="00000000" w:rsidRDefault="00042BDE">
      <w:pPr>
        <w:spacing w:line="360" w:lineRule="auto"/>
        <w:jc w:val="center"/>
        <w:divId w:val="74978724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2BD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1996 оны 5 дугаар </w:t>
            </w:r>
          </w:p>
          <w:p w:rsidR="00000000" w:rsidRDefault="00042BD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28-ны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2B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2BD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042BD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42BDE">
      <w:pPr>
        <w:spacing w:line="360" w:lineRule="auto"/>
        <w:jc w:val="center"/>
        <w:divId w:val="143663221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43</w:t>
      </w:r>
    </w:p>
    <w:p w:rsidR="00000000" w:rsidRDefault="00042BDE">
      <w:pPr>
        <w:spacing w:line="360" w:lineRule="auto"/>
        <w:ind w:firstLine="720"/>
        <w:jc w:val="both"/>
        <w:divId w:val="14366322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42BDE">
      <w:pPr>
        <w:spacing w:line="360" w:lineRule="auto"/>
        <w:ind w:firstLine="720"/>
        <w:jc w:val="both"/>
        <w:divId w:val="143663221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Тусгай хамгаалалттай газар нутгийн тухай Монгол Улсын хуулийн 25 дугаар зүйлийн 2-т заасныг үндэслэн Монгол Улсын Их Хурлаас ТОГТООХ нь: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  <w:rPr>
          <w:lang w:val="mn-MN"/>
        </w:rPr>
      </w:pPr>
      <w:r>
        <w:rPr>
          <w:lang w:val="mn-MN"/>
        </w:rPr>
        <w:t>1.Байгалийн бүс бүслүүрийн хэв шинжийг төлөөлж, шим мандлын тэнцвэрийг хангах ач холбогдолтой, үзэсгэлэн төгөлдөр, өвө</w:t>
      </w:r>
      <w:r>
        <w:rPr>
          <w:lang w:val="mn-MN"/>
        </w:rPr>
        <w:t xml:space="preserve">рмөц тогтоцтой, ховор амьтан, ургамлын байршил нутаг болох дараахь газар нутгийг дор дурдсан ангиллаар улсын тусгай хамгаалалтад авсугай: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>1/Өмнөговь аймгийн Номгон, Баян-Овоо, Ханбогд, Дорноговь аймгийн Хатанбулаг сумын өмнөд хэсгийн хилийн заагт орших Бо</w:t>
      </w:r>
      <w:r>
        <w:rPr>
          <w:lang w:val="mn-MN"/>
        </w:rPr>
        <w:t xml:space="preserve">рзонгийн говь, Зээмгэний говь, Хармагтайн говийг хамарсан газар нутгийг "Говийн бага дархан цаазат газар";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>2/Баян-өлгий аймгийн Цэнгэл, Улаанхус, Сагсай, Алтай сумын нутаг дахь Монгол Алтайн нурууны Алтай таван богд уул, Өвчүү, Ёлт уул, Хотон, Хурган, Дая</w:t>
      </w:r>
      <w:r>
        <w:rPr>
          <w:lang w:val="mn-MN"/>
        </w:rPr>
        <w:t>н нуурын орчмыг хамарсан газар нутгийг "Алтай таван богдын байгалийн цогцолборт газар"; Баянхонгор аймгийн Галуут, Эрдэнэцогт, Архангай аймгийн Булган, Их тамир, Чулуут, Цэнхэр, Хотонт, Өвөрхангай аймгийн Бат-Өлзий, Уянга, Хужирт, Хархорин сумын хилийн заа</w:t>
      </w:r>
      <w:r>
        <w:rPr>
          <w:lang w:val="mn-MN"/>
        </w:rPr>
        <w:t xml:space="preserve">г нутаг дахь Гурван Анагийн </w:t>
      </w:r>
      <w:r>
        <w:rPr>
          <w:lang w:val="mn-MN"/>
        </w:rPr>
        <w:lastRenderedPageBreak/>
        <w:t xml:space="preserve">нуруу, Хөх нуур, Эрхэт хайрхан, Суварга хайрхан, Орхоны эх, Улаанцутгалан орчмыг хамарсан газар нутгийг "Хангайн нурууны байгалийн цогцолборт газар";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 xml:space="preserve">3/Дундговь аймгийн Өлзийт, Өмнөговь аймгийн Манлай, Дорноговь аймгийн Мандах </w:t>
      </w:r>
      <w:r>
        <w:rPr>
          <w:lang w:val="mn-MN"/>
        </w:rPr>
        <w:t>сумын хилийн заагт орших Загийн усны хоолой, Модон овооны говийн хэсгийг хамарсан газар нутгийг "Загийн усны байгалийн нөөц газар"; Говь-Алтай аймгийн Бугат сумын нутаг дахь Монгол Алтайн нурууны дунд хэсэгт орших Алаг хайрхан уулын орчны газар нутгийг "Ал</w:t>
      </w:r>
      <w:r>
        <w:rPr>
          <w:lang w:val="mn-MN"/>
        </w:rPr>
        <w:t>аг Хайрханы байгалийн нөөц газар"; Говь-Алтай аймгийн Цогт, Бигэр, Халиун сумын хилийн заагийн Монгол Алтайн нурууны төгсгөл хэсэгт орших Бурхан буудай уулын орчныг "Бурхан буудайн байгалийн нөөц газар"; Дорноговь аймгийн Хатанбулаг сумын нутагт орших Эргэ</w:t>
      </w:r>
      <w:r>
        <w:rPr>
          <w:lang w:val="mn-MN"/>
        </w:rPr>
        <w:t xml:space="preserve">лийн зоо орчмын газар нутгийг "Эргэлийн зооны байгалийн нөөц газар"; мөн аймгийн Даланжаргалан, Айраг сумын нутгийн хилийн заагт орших Их Нарт, Хэцүү тээг орчмыг хамарсан газар нутгийг "Их нартын байгалийн нөөц газар";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>4/Дорноговь аймгийн Мандах сумын нут</w:t>
      </w:r>
      <w:r>
        <w:rPr>
          <w:lang w:val="mn-MN"/>
        </w:rPr>
        <w:t xml:space="preserve">аг дахь Сүйхэнт уул орчмыг "Сүйхэнтийн дурсгалт газар" тус тус болгох.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  <w:rPr>
          <w:lang w:val="mn-MN"/>
        </w:rPr>
      </w:pPr>
      <w:r>
        <w:rPr>
          <w:lang w:val="mn-MN"/>
        </w:rPr>
        <w:t xml:space="preserve">2.Говийн бага дархан цаазат газрын хилийн заагийг 1 дүгээр хавсралтын ёсоор, Алтан таван богд, Хангайн нурууны байгалийн цогцолборт газрын хилийн заагийг 2 дугаар хавсралтын ёсоор тус </w:t>
      </w:r>
      <w:r>
        <w:rPr>
          <w:lang w:val="mn-MN"/>
        </w:rPr>
        <w:t xml:space="preserve">тус баталсугай.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  <w:rPr>
          <w:lang w:val="mn-MN"/>
        </w:rPr>
      </w:pPr>
      <w:r>
        <w:rPr>
          <w:lang w:val="mn-MN"/>
        </w:rPr>
        <w:t xml:space="preserve">3.Дараахь арга хэмжээ авч хэрэгжүүлэхийг Засгийн газарт даалгасугай: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 xml:space="preserve">1/Загийн ус, Алаг хайрхан, Бурхан буудай уул, Эргэлийн зоо, Их нартын байгалийн нөөц газар, Сүйхэнтийн дурсгалт газрын хилийн заагийг тогтоох;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1440"/>
        <w:jc w:val="both"/>
        <w:divId w:val="1436632217"/>
        <w:rPr>
          <w:lang w:val="mn-MN"/>
        </w:rPr>
      </w:pPr>
      <w:r>
        <w:rPr>
          <w:lang w:val="mn-MN"/>
        </w:rPr>
        <w:t>2/шинээр улсын тусгай хам</w:t>
      </w:r>
      <w:r>
        <w:rPr>
          <w:lang w:val="mn-MN"/>
        </w:rPr>
        <w:t xml:space="preserve">гаалалтад авсан газар нутаг дахь аж ахуйн нэгж, байгууллагын үйл ажиллагааг 1996 оны Ш улиралд багтаан Монгол Улсын тусгай хамгаалалттай газар нутгийн тухай хуульд нийцүүлэн зохицуулах. </w:t>
      </w:r>
    </w:p>
    <w:p w:rsidR="00000000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</w:pPr>
    </w:p>
    <w:p w:rsidR="00000000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</w:pPr>
    </w:p>
    <w:p w:rsidR="00042BDE" w:rsidRDefault="00042BDE">
      <w:pPr>
        <w:pStyle w:val="NormalWeb"/>
        <w:spacing w:before="0" w:beforeAutospacing="0" w:after="0" w:afterAutospacing="0" w:line="360" w:lineRule="auto"/>
        <w:ind w:firstLine="720"/>
        <w:jc w:val="both"/>
        <w:divId w:val="1436632217"/>
        <w:rPr>
          <w:lang w:val="mn-MN"/>
        </w:rPr>
      </w:pPr>
      <w:r>
        <w:rPr>
          <w:lang w:val="mn-MN"/>
        </w:rPr>
        <w:t xml:space="preserve">ДАРГА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mn-MN"/>
        </w:rPr>
        <w:t xml:space="preserve">Н.БАГАБАНДИ </w:t>
      </w:r>
    </w:p>
    <w:sectPr w:rsidR="00042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3986"/>
    <w:rsid w:val="00042BDE"/>
    <w:rsid w:val="00783986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