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70F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ОГ ХАЯГДЛЫН МЕНЕЖМЕНТИЙГ БОЛОВСРОНГУЙ БОЛГОХ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ОГ ХАЯГДЛЫН МЕНЕЖМЕНТИЙГ БОЛОВСРОНГУЙ БОЛГОХ ТАЛААР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1F70FD">
      <w:pPr>
        <w:spacing w:line="360" w:lineRule="auto"/>
        <w:jc w:val="center"/>
        <w:divId w:val="177335768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ЗАСГИЙН ГАЗРЫН ТОГТООЛ</w:t>
      </w:r>
    </w:p>
    <w:p w:rsidR="00000000" w:rsidRDefault="001F70FD">
      <w:pPr>
        <w:spacing w:line="360" w:lineRule="auto"/>
        <w:jc w:val="both"/>
        <w:divId w:val="1773357689"/>
        <w:rPr>
          <w:rFonts w:ascii="Times New Roman" w:eastAsia="Times New Roman" w:hAnsi="Times New Roman"/>
          <w:b/>
          <w:bCs/>
          <w:sz w:val="24"/>
          <w:szCs w:val="24"/>
          <w:lang w:val="mn-MN"/>
        </w:rPr>
      </w:pPr>
    </w:p>
    <w:p w:rsidR="00000000" w:rsidRDefault="001F70FD">
      <w:pPr>
        <w:spacing w:line="360" w:lineRule="auto"/>
        <w:jc w:val="center"/>
        <w:divId w:val="177335768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ХОГ ХАЯГДЛЫН МЕНЕЖМЕНТИЙГ БОЛОВСРОНГУЙ</w:t>
      </w:r>
    </w:p>
    <w:p w:rsidR="00000000" w:rsidRDefault="001F70FD">
      <w:pPr>
        <w:spacing w:line="360" w:lineRule="auto"/>
        <w:jc w:val="center"/>
        <w:divId w:val="177335768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БОЛГОХ ТАЛААР АВАХ ЗАРИМ АРГА</w:t>
      </w:r>
    </w:p>
    <w:p w:rsidR="00000000" w:rsidRDefault="001F70FD">
      <w:pPr>
        <w:spacing w:line="360" w:lineRule="auto"/>
        <w:jc w:val="center"/>
        <w:divId w:val="177335768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ХЭМЖЭЭНИЙ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1F70FD">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2001 оны 11 дүгээр сарын 3-ны өдөр </w:t>
            </w:r>
          </w:p>
        </w:tc>
        <w:tc>
          <w:tcPr>
            <w:tcW w:w="1650" w:type="pct"/>
            <w:tcMar>
              <w:top w:w="15" w:type="dxa"/>
              <w:left w:w="15" w:type="dxa"/>
              <w:bottom w:w="15" w:type="dxa"/>
              <w:right w:w="15" w:type="dxa"/>
            </w:tcMar>
            <w:vAlign w:val="center"/>
            <w:hideMark/>
          </w:tcPr>
          <w:p w:rsidR="00000000" w:rsidRDefault="001F70FD">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1F70FD">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1F70FD">
      <w:pPr>
        <w:spacing w:line="360" w:lineRule="auto"/>
        <w:jc w:val="center"/>
        <w:divId w:val="76160573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256</w:t>
      </w:r>
    </w:p>
    <w:p w:rsidR="00000000" w:rsidRDefault="001F70FD">
      <w:pPr>
        <w:spacing w:line="360" w:lineRule="auto"/>
        <w:ind w:firstLine="720"/>
        <w:jc w:val="both"/>
        <w:divId w:val="761605730"/>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Засгийн газрын үйл ажиллагааны хөтөлбөр, “Хүний аюулгүй байдлыг хангах сайн засаглал хөтөлбөр”-т тусгагдсан үндсэн зорилтыг хэрэгжүүлэх зорилгоор </w:t>
      </w:r>
      <w:r>
        <w:rPr>
          <w:rStyle w:val="Emphasis"/>
          <w:rFonts w:ascii="Times New Roman" w:eastAsia="Times New Roman" w:hAnsi="Times New Roman"/>
          <w:bCs/>
          <w:sz w:val="24"/>
          <w:szCs w:val="24"/>
          <w:lang w:val="mn-MN"/>
        </w:rPr>
        <w:t>Монгол Улсын Засгийн газраас ТОГТООХ нь</w:t>
      </w:r>
      <w:r>
        <w:rPr>
          <w:rFonts w:ascii="Times New Roman" w:eastAsia="Times New Roman" w:hAnsi="Times New Roman"/>
          <w:bCs/>
          <w:sz w:val="24"/>
          <w:szCs w:val="24"/>
          <w:lang w:val="mn-MN"/>
        </w:rPr>
        <w:t xml:space="preserve"> : </w:t>
      </w:r>
    </w:p>
    <w:p w:rsidR="00000000" w:rsidRDefault="001F70FD">
      <w:pPr>
        <w:pStyle w:val="NormalWeb"/>
        <w:spacing w:before="0" w:beforeAutospacing="0" w:after="0" w:afterAutospacing="0" w:line="360" w:lineRule="auto"/>
        <w:ind w:firstLine="720"/>
        <w:jc w:val="both"/>
        <w:divId w:val="761605730"/>
        <w:rPr>
          <w:lang w:val="mn-MN"/>
        </w:rPr>
      </w:pPr>
      <w:r>
        <w:rPr>
          <w:lang w:val="mn-MN"/>
        </w:rPr>
        <w:t xml:space="preserve">1. “Хог хаягдлыг </w:t>
      </w:r>
      <w:r>
        <w:rPr>
          <w:lang w:val="mn-MN"/>
        </w:rPr>
        <w:t xml:space="preserve">байгаль орчинд халгүй аргаар зайлуулах үйл ажиллагааны төлөвлөгөө”-г хавсралт ёсоор баталсугай.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 xml:space="preserve">2. “Хог хаягдлыг байгаль орчинд халгүй аргаар зайлуулах үйл ажиллагааны төлөвлөгөө”-ний </w:t>
      </w:r>
      <w:r>
        <w:rPr>
          <w:lang w:val="mn-MN"/>
        </w:rPr>
        <w:t xml:space="preserve">хэрэгжилтийн явцад хяналт тавьж, тухайн жилийн үр дүнгийн талаар дараа оны I улиралд багтаан Засгийн газарт танилцуулж байхыг Байгаль орчны сайд У.Барсболдод үүрэг болгосугай. </w:t>
      </w:r>
    </w:p>
    <w:p w:rsidR="00000000" w:rsidRDefault="001F70FD">
      <w:pPr>
        <w:spacing w:line="360" w:lineRule="auto"/>
        <w:ind w:firstLine="720"/>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3. Хог хаягдлыг цуглуулах, тээвэрлэх, ялган ангилах, дахин ашиглах үйл ажиллага</w:t>
      </w:r>
      <w:r>
        <w:rPr>
          <w:rFonts w:ascii="Times New Roman" w:eastAsia="Times New Roman" w:hAnsi="Times New Roman"/>
          <w:sz w:val="24"/>
          <w:szCs w:val="24"/>
          <w:lang w:val="mn-MN"/>
        </w:rPr>
        <w:t>аг Улаанбаатар хотын хувийн хэвшлийн аж ахуйн нэгжид үр ашигтай эрхлүүлэх ажлыг туршилтын журмаар зохион байгуулж, дүнг 2002 оны 12 дугаар сард Засгийн газарт танилцуулахыг Байгаль орчны сайд У.Барсболд, нийслэлийн Засаг дарга, Улаанбаатар хотын захирагч М</w:t>
      </w:r>
      <w:r>
        <w:rPr>
          <w:rFonts w:ascii="Times New Roman" w:eastAsia="Times New Roman" w:hAnsi="Times New Roman"/>
          <w:sz w:val="24"/>
          <w:szCs w:val="24"/>
          <w:lang w:val="mn-MN"/>
        </w:rPr>
        <w:t xml:space="preserve">.Энхболд нарт даалгасугай.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4. Хог хаягдлыг төрөлжүүлэн ялгах, тээвэрлэн зайлуулах, заагдсан цэгт хаях, цэвэр орчинд амьдрах ач холбогдол, эрүүл ахуйн шаардлагыг нийтэд ойлгуулах сургалт, сурталчилгааг байнга явуулан, хүн амын насны онцлогт тохирсон суртал</w:t>
      </w:r>
      <w:r>
        <w:rPr>
          <w:lang w:val="mn-MN"/>
        </w:rPr>
        <w:t xml:space="preserve">чилгааны материал, гарын авлага болон шаардагдах арга зүйгээр </w:t>
      </w:r>
      <w:r>
        <w:rPr>
          <w:lang w:val="mn-MN"/>
        </w:rPr>
        <w:lastRenderedPageBreak/>
        <w:t xml:space="preserve">хангах арга хэмжээ авч байхыг Байгаль орчны сайд У.Барсболд, Боловсрол, соёл, шинжлэх ухааны сайд А.Цанжид, Эрүүл мэндийн сайд П.Нямдаваа, Радио, телевизийн хэрэг эрхлэх газрын дарга Б.Ганболд, </w:t>
      </w:r>
      <w:r>
        <w:rPr>
          <w:lang w:val="mn-MN"/>
        </w:rPr>
        <w:t xml:space="preserve">аймаг, нийслэл, дүүргийн Засаг дарга нарт үүрэг болгосугай.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5. Хог хаягдлын хэмжээг багасгах зорилгоор цаас, яс, металл эдлэл, шил, нийлэг материалыг дахин боловсруулах жижиг үйлдвэр байгуулах асуудлыг судлан үзэж 2003 онд багтаан шийдвэрлэхийг Үйлдвэр, х</w:t>
      </w:r>
      <w:r>
        <w:rPr>
          <w:lang w:val="mn-MN"/>
        </w:rPr>
        <w:t xml:space="preserve">удалдааны сайд Ч.Ганзориг, Байгаль орчны сайд У.Барсболд, аймаг, нийслэлийн Засаг дарга нарт даалгасугай.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 xml:space="preserve">6. Аймаг, нийслэлийн Засаг дарга нарт даалгах нь: </w:t>
      </w:r>
    </w:p>
    <w:p w:rsidR="00000000" w:rsidRDefault="001F70FD">
      <w:pPr>
        <w:pStyle w:val="NormalWeb"/>
        <w:spacing w:before="0" w:beforeAutospacing="0" w:after="0" w:afterAutospacing="0" w:line="360" w:lineRule="auto"/>
        <w:ind w:firstLine="720"/>
        <w:jc w:val="both"/>
        <w:divId w:val="761605730"/>
        <w:rPr>
          <w:lang w:val="mn-MN"/>
        </w:rPr>
      </w:pPr>
      <w:r>
        <w:rPr>
          <w:lang w:val="mn-MN"/>
        </w:rPr>
        <w:t>а/хог хаягдлын зайлуулалт болон хог хаягдлын бохирдолтод хяналт тавих эрүүл ахуйн хяналтын байцааг</w:t>
      </w:r>
      <w:r>
        <w:rPr>
          <w:lang w:val="mn-MN"/>
        </w:rPr>
        <w:t xml:space="preserve">чдыг хот, суурин газарт байнга ажиллуулж, орчны бохирдолтыг бууруулж, цэвэр орчныг хэрхэн бүрдүүлсэн байдлаар тэдний үйл ажиллагааг дүгнэж байсугай;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б/хог хаягдлыг цуглуулах, тээвэрлэх, устгах үйл ажиллагааны техник, технологийг 3-4 жилд багтаан шинэчлэх,</w:t>
      </w:r>
      <w:r>
        <w:rPr>
          <w:lang w:val="mn-MN"/>
        </w:rPr>
        <w:t xml:space="preserve"> дэвшилтэт менежментийг буй болгох арга хэмжээ авсугай;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 xml:space="preserve">в/хог хаягдлын хураамжийн зарцуулалтын тогтолцоог зах зээлийн нөхцөлтэй уялдуулан боловсронгуй болгох, нэгдсэн хяналтад оруулах арга хэмжээ авсугай;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г/аж ахуйн нэгж, байгууллагыг хог хаягдлаа зөвшөө</w:t>
      </w:r>
      <w:r>
        <w:rPr>
          <w:lang w:val="mn-MN"/>
        </w:rPr>
        <w:t xml:space="preserve">рөгдсөн цэг дээр зориулалтын машинаар тээвэрлэн зайлуулдаг болгож хэвшүүлсүгэй;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 xml:space="preserve">д/нийтийн эзэмшлийн гудамж, талбай болон аж ахуйн нэгж, байгууллагын орчинд хог хаягдлын савыг хүрэлцэхүйц хэмжээгээр байрлуулсугай; </w:t>
      </w:r>
    </w:p>
    <w:p w:rsidR="00000000" w:rsidRDefault="001F70FD">
      <w:pPr>
        <w:pStyle w:val="NormalWeb"/>
        <w:spacing w:before="0" w:beforeAutospacing="0" w:after="0" w:afterAutospacing="0" w:line="360" w:lineRule="auto"/>
        <w:ind w:firstLine="720"/>
        <w:jc w:val="both"/>
        <w:divId w:val="761605730"/>
        <w:rPr>
          <w:lang w:val="mn-MN"/>
        </w:rPr>
      </w:pPr>
      <w:r>
        <w:rPr>
          <w:lang w:val="mn-MN"/>
        </w:rPr>
        <w:t>е/айл өрх, аж ахуйн нэгж, байгууллага бүр</w:t>
      </w:r>
      <w:r>
        <w:rPr>
          <w:lang w:val="mn-MN"/>
        </w:rPr>
        <w:t xml:space="preserve"> орчноо хог хаягдалгүй, цэвэр байлгахын төлөө хөдөлгөөн өрнүүлж түүнийг хэвшил болгон мөрдүүлсүгэй. </w:t>
      </w:r>
    </w:p>
    <w:p w:rsidR="00000000" w:rsidRDefault="001F70FD">
      <w:pPr>
        <w:pStyle w:val="NormalWeb"/>
        <w:spacing w:before="0" w:beforeAutospacing="0" w:after="0" w:afterAutospacing="0" w:line="360" w:lineRule="auto"/>
        <w:ind w:firstLine="720"/>
        <w:jc w:val="both"/>
        <w:divId w:val="761605730"/>
        <w:rPr>
          <w:lang w:val="mn-MN"/>
        </w:rPr>
      </w:pPr>
    </w:p>
    <w:p w:rsidR="00000000" w:rsidRDefault="001F70FD">
      <w:pPr>
        <w:pStyle w:val="NormalWeb"/>
        <w:spacing w:before="0" w:beforeAutospacing="0" w:after="0" w:afterAutospacing="0" w:line="360" w:lineRule="auto"/>
        <w:ind w:firstLine="720"/>
        <w:jc w:val="both"/>
        <w:divId w:val="761605730"/>
        <w:rPr>
          <w:lang w:val="mn-MN"/>
        </w:rPr>
      </w:pPr>
      <w:r>
        <w:rPr>
          <w:lang w:val="mn-MN"/>
        </w:rPr>
        <w:t xml:space="preserve">Монгол Улсын Ерөнхий сайд </w:t>
      </w:r>
      <w:r>
        <w:rPr>
          <w:lang w:val="mn-MN"/>
        </w:rPr>
        <w:tab/>
      </w:r>
      <w:r>
        <w:rPr>
          <w:lang w:val="mn-MN"/>
        </w:rPr>
        <w:tab/>
        <w:t xml:space="preserve">Н.ЭНХБАЯР </w:t>
      </w:r>
    </w:p>
    <w:p w:rsidR="00000000" w:rsidRDefault="001F70FD">
      <w:pPr>
        <w:pStyle w:val="NormalWeb"/>
        <w:spacing w:before="0" w:beforeAutospacing="0" w:after="0" w:afterAutospacing="0" w:line="360" w:lineRule="auto"/>
        <w:ind w:firstLine="720"/>
        <w:jc w:val="both"/>
        <w:divId w:val="761605730"/>
        <w:rPr>
          <w:lang w:val="mn-MN"/>
        </w:rPr>
      </w:pPr>
    </w:p>
    <w:p w:rsidR="00000000" w:rsidRDefault="001F70FD">
      <w:pPr>
        <w:pStyle w:val="NormalWeb"/>
        <w:spacing w:before="0" w:beforeAutospacing="0" w:after="0" w:afterAutospacing="0" w:line="360" w:lineRule="auto"/>
        <w:ind w:firstLine="720"/>
        <w:jc w:val="both"/>
        <w:divId w:val="761605730"/>
        <w:rPr>
          <w:lang w:val="mn-MN"/>
        </w:rPr>
      </w:pPr>
      <w:r>
        <w:rPr>
          <w:lang w:val="mn-MN"/>
        </w:rPr>
        <w:t xml:space="preserve">Байгаль орчны сайд </w:t>
      </w:r>
      <w:r>
        <w:rPr>
          <w:lang w:val="mn-MN"/>
        </w:rPr>
        <w:tab/>
      </w:r>
      <w:r>
        <w:rPr>
          <w:lang w:val="mn-MN"/>
        </w:rPr>
        <w:tab/>
      </w:r>
      <w:r>
        <w:rPr>
          <w:lang w:val="mn-MN"/>
        </w:rPr>
        <w:tab/>
      </w:r>
      <w:r>
        <w:rPr>
          <w:lang w:val="mn-MN"/>
        </w:rPr>
        <w:tab/>
        <w:t xml:space="preserve">У.БАРСБОЛД </w:t>
      </w:r>
    </w:p>
    <w:p w:rsidR="00000000" w:rsidRDefault="001F70FD">
      <w:pPr>
        <w:pStyle w:val="NormalWeb"/>
        <w:spacing w:before="0" w:beforeAutospacing="0" w:after="0" w:afterAutospacing="0" w:line="360" w:lineRule="auto"/>
        <w:ind w:firstLine="720"/>
        <w:jc w:val="both"/>
        <w:divId w:val="761605730"/>
        <w:rPr>
          <w:lang w:val="mn-MN"/>
        </w:rPr>
      </w:pPr>
    </w:p>
    <w:p w:rsidR="00000000" w:rsidRDefault="001F70FD">
      <w:pPr>
        <w:spacing w:line="360" w:lineRule="auto"/>
        <w:jc w:val="right"/>
        <w:divId w:val="761605730"/>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Засгийн газрын 2001 оны </w:t>
      </w:r>
    </w:p>
    <w:p w:rsidR="00000000" w:rsidRDefault="001F70FD">
      <w:pPr>
        <w:spacing w:line="360" w:lineRule="auto"/>
        <w:jc w:val="right"/>
        <w:divId w:val="761605730"/>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256 дугаар тогтоолын хавсралт</w:t>
      </w:r>
    </w:p>
    <w:p w:rsidR="00000000" w:rsidRDefault="001F70FD">
      <w:pPr>
        <w:spacing w:line="360" w:lineRule="auto"/>
        <w:jc w:val="right"/>
        <w:divId w:val="761605730"/>
        <w:rPr>
          <w:rFonts w:ascii="Times New Roman" w:eastAsia="Times New Roman" w:hAnsi="Times New Roman"/>
          <w:i/>
          <w:sz w:val="24"/>
          <w:szCs w:val="24"/>
          <w:lang w:val="mn-MN"/>
        </w:rPr>
      </w:pPr>
    </w:p>
    <w:p w:rsidR="00000000" w:rsidRDefault="001F70FD">
      <w:pPr>
        <w:spacing w:line="360" w:lineRule="auto"/>
        <w:jc w:val="center"/>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БАЙГАЛЬ О</w:t>
      </w:r>
      <w:r>
        <w:rPr>
          <w:rFonts w:ascii="Times New Roman" w:eastAsia="Times New Roman" w:hAnsi="Times New Roman"/>
          <w:sz w:val="24"/>
          <w:szCs w:val="24"/>
          <w:lang w:val="mn-MN"/>
        </w:rPr>
        <w:t xml:space="preserve">РЧИНД ХАЛГҮЙ АРГААР </w:t>
      </w:r>
    </w:p>
    <w:p w:rsidR="00000000" w:rsidRDefault="001F70FD">
      <w:pPr>
        <w:spacing w:line="360" w:lineRule="auto"/>
        <w:jc w:val="center"/>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ЗАЙЛУУЛАХ ҮЙЛ АЖИЛЛАГААНЫ ТӨЛӨВЛӨГӨӨ</w:t>
      </w:r>
    </w:p>
    <w:tbl>
      <w:tblPr>
        <w:tblStyle w:val="TableGrid"/>
        <w:tblW w:w="10734" w:type="dxa"/>
        <w:jc w:val="center"/>
        <w:tblInd w:w="0" w:type="dxa"/>
        <w:tblLook w:val="04A0" w:firstRow="1" w:lastRow="0" w:firstColumn="1" w:lastColumn="0" w:noHBand="0" w:noVBand="1"/>
      </w:tblPr>
      <w:tblGrid>
        <w:gridCol w:w="1820"/>
        <w:gridCol w:w="2550"/>
        <w:gridCol w:w="1020"/>
        <w:gridCol w:w="1409"/>
        <w:gridCol w:w="1584"/>
        <w:gridCol w:w="2351"/>
      </w:tblGrid>
      <w:tr w:rsidR="00000000">
        <w:trPr>
          <w:divId w:val="761605730"/>
          <w:jc w:val="center"/>
        </w:trPr>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Зорилт</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Үйл ажиллагаа</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Хугацаа</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Хариуцах</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байгууллага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Хөрөнгө, эх үүсвэр</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Үр дүн</w:t>
            </w:r>
          </w:p>
        </w:tc>
      </w:tr>
      <w:tr w:rsidR="00000000">
        <w:trPr>
          <w:divId w:val="761605730"/>
          <w:jc w:val="center"/>
        </w:trPr>
        <w:tc>
          <w:tcPr>
            <w:tcW w:w="20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1.Хог хаягдалтай холбогдолтой хууль тогтоомж, түүнийг хэрэгжүүлэх арга механизмыг </w:t>
            </w:r>
            <w:r>
              <w:rPr>
                <w:rFonts w:ascii="Times New Roman" w:eastAsia="Times New Roman" w:hAnsi="Times New Roman"/>
                <w:sz w:val="22"/>
                <w:szCs w:val="22"/>
                <w:lang w:val="mn-MN"/>
              </w:rPr>
              <w:t>боловсронгуй болгон шинэчлэх</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Хууль тогтоомжийг боловсронгуй болгох хүрээнд:</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1.1.1. Байгаль орчныг бохирдуулсны төлөө хүлээх хариуцлагыг чангатгах  чиглэлээр холбогдох хууль тогтоомжид нэмэлт, өөрчлөлт оруулж боловсронгуй болгох;</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1.1.2.Хог </w:t>
            </w:r>
            <w:r>
              <w:rPr>
                <w:rFonts w:ascii="Times New Roman" w:eastAsia="Times New Roman" w:hAnsi="Times New Roman"/>
                <w:sz w:val="22"/>
                <w:szCs w:val="22"/>
                <w:lang w:val="mn-MN"/>
              </w:rPr>
              <w:t>хаягдлын менежментийг боловсронгуй болгохтой холбогдсон стандарт, норм, нормативыг боловсруулан батлуулж   мөрдүүлэх;</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1.1.3.Хог хаягдлын чиглэлээр гарсан хууль тогтоомжийг эмхэтгэн нийтийн хүртээл болгох.</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ind w:hanging="78"/>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2002- 2003онд</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2002 онд</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2002 онд</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w:t>
            </w:r>
            <w:r>
              <w:rPr>
                <w:rFonts w:ascii="Times New Roman" w:eastAsia="Times New Roman" w:hAnsi="Times New Roman"/>
                <w:sz w:val="22"/>
                <w:szCs w:val="22"/>
                <w:lang w:val="mn-MN"/>
              </w:rPr>
              <w:t>ОЯ, ХЗДХЯ</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ЭМЯ</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БОЯ, СЭЗЯ,</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ДБЯ, ЭМЯ</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Улсын төсөв</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Хууль тогтоомжийн хэрэгжилт,  сайжирна</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Яам, байгууллагын эрх, үүрэг тодорхой болж ажлын уялдаа холбоо сайжирна</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Тухайн ажлыг эрхлэгчид гарын авлагатай болно</w:t>
            </w:r>
          </w:p>
        </w:tc>
      </w:tr>
      <w:tr w:rsidR="00000000">
        <w:trPr>
          <w:divId w:val="76160573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rPr>
                <w:rFonts w:ascii="Times New Roman" w:eastAsia="Times New Roman" w:hAnsi="Times New Roman"/>
                <w:sz w:val="22"/>
                <w:szCs w:val="22"/>
                <w:lang w:val="mn-MN"/>
              </w:rPr>
            </w:pP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1.2.Хариуцлагын тогтолцоог сайжруулах механизмыг бүрдүүлэх хүрээнд:</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1.2.1. Бүх шатны Засаг даргын  ажлыг  дүгнэхэд хог хаягдлын менежмент, зохион байгуулсан ажлын үр дүнг харгалзан үзэх ;</w:t>
            </w:r>
          </w:p>
          <w:p w:rsidR="00000000" w:rsidRDefault="001F70FD">
            <w:pPr>
              <w:spacing w:line="360" w:lineRule="auto"/>
              <w:jc w:val="both"/>
              <w:rPr>
                <w:rFonts w:ascii="Times New Roman" w:eastAsia="Times New Roman" w:hAnsi="Times New Roman"/>
                <w:sz w:val="22"/>
                <w:szCs w:val="22"/>
                <w:lang w:val="mn-MN"/>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2002 онд</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ЗГХЭГ,</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Ил задгай хог хаягдалгүй болно.</w:t>
            </w:r>
          </w:p>
        </w:tc>
      </w:tr>
      <w:tr w:rsidR="00000000">
        <w:trPr>
          <w:divId w:val="76160573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rPr>
                <w:rFonts w:ascii="Times New Roman" w:eastAsia="Times New Roman" w:hAnsi="Times New Roman"/>
                <w:sz w:val="22"/>
                <w:szCs w:val="22"/>
                <w:lang w:val="mn-MN"/>
              </w:rPr>
            </w:pP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1.2.2. Үйлчлэх хүрээ, хяналтад хамрах объекттой нь уялдуулан хяналтын байцаагчдын ажиллах нормативыг тогтоож мөрдүүлэх;</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2001- 2004 онд</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Бүх шатны Засаг дарга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Хог хаягдлын хяналтын ажил боловсронгуй болно</w:t>
            </w:r>
          </w:p>
        </w:tc>
      </w:tr>
      <w:tr w:rsidR="00000000">
        <w:trPr>
          <w:divId w:val="76160573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rPr>
                <w:rFonts w:ascii="Times New Roman" w:eastAsia="Times New Roman" w:hAnsi="Times New Roman"/>
                <w:sz w:val="22"/>
                <w:szCs w:val="22"/>
                <w:lang w:val="mn-MN"/>
              </w:rPr>
            </w:pP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1.2.3  Хот, суурин газрын  хог хаягдлын менежментийг сайжруулах үйл ажиллагааны төлөвлөгөө гаргаж хэрэгжүүлэх.</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2002 онд</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Бүх шатны Засаг дарга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Хог хаягдлын менежментийг сайжруулна</w:t>
            </w:r>
          </w:p>
        </w:tc>
      </w:tr>
      <w:tr w:rsidR="00000000">
        <w:trPr>
          <w:divId w:val="761605730"/>
          <w:jc w:val="center"/>
        </w:trPr>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2.Хог хаягдлыг бүрэн</w:t>
            </w: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цуглуулж, зайлуулах</w:t>
            </w: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ажлыг </w:t>
            </w:r>
            <w:r>
              <w:rPr>
                <w:rFonts w:ascii="Times New Roman" w:eastAsia="Times New Roman" w:hAnsi="Times New Roman"/>
                <w:sz w:val="22"/>
                <w:szCs w:val="22"/>
                <w:lang w:val="mn-MN"/>
              </w:rPr>
              <w:t>боловсронгуй</w:t>
            </w: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болгох</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2.1.Хог  хаягдлын цуглуулалтыг сайжруулах хүрээнд:</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2.1.1. Орон сууцанд  суугч айл өрхийг хог ялган хадгалах уутаар хангах;</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2.1.2. Гэр хорооллын айл өрхийг үнс хийх төмөр сав,  хог ялгах уутаар хангах;</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2.1.3. Аж </w:t>
            </w:r>
            <w:r>
              <w:rPr>
                <w:rFonts w:ascii="Times New Roman" w:eastAsia="Times New Roman" w:hAnsi="Times New Roman"/>
                <w:sz w:val="22"/>
                <w:szCs w:val="22"/>
                <w:lang w:val="mn-MN"/>
              </w:rPr>
              <w:t>ахуйн нэгж, байгууллгыг хогны сав, ялгах уутаар хангах;</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2.1.4. Гудамж, талбайд зориулалтын хогийн савыг шаардагдах тоогоор тавих;</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2.1.5. Хог хаягдлыг цуглуулах сав, хот тохижилтын багаж, техник, тоног төхөөрөмж хийдэг  жижиг үйлдвэр байгуулах арга хэ</w:t>
            </w:r>
            <w:r>
              <w:rPr>
                <w:rFonts w:ascii="Times New Roman" w:eastAsia="Times New Roman" w:hAnsi="Times New Roman"/>
                <w:sz w:val="22"/>
                <w:szCs w:val="22"/>
                <w:lang w:val="mn-MN"/>
              </w:rPr>
              <w:t>мжээ авах;</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2.1.6. Гудамж , талбайн хог шороог цэвэрлэх, цас, мөсийг арилгах машин механизмаар хангах арга хэмжээ авах.</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2002 оноос</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ДБЯ, ҮХЯ,</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ЭМЯ, БОЯ,</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бүх шатны Засаг дарга</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Бүх шатны </w:t>
            </w:r>
            <w:r>
              <w:rPr>
                <w:rFonts w:ascii="Times New Roman" w:eastAsia="Times New Roman" w:hAnsi="Times New Roman"/>
                <w:sz w:val="22"/>
                <w:szCs w:val="22"/>
                <w:lang w:val="mn-MN"/>
              </w:rPr>
              <w:t>Засаг дарга</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дарга</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Улс, хотын төсөв,</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аж ахуйн нэгж,</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байгууллагын</w:t>
            </w: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орлого</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Аж ахуйн нэгж , байгууллагын зардал</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Улс, хотын төсөв</w:t>
            </w: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p>
          <w:p w:rsidR="00000000" w:rsidRDefault="001F70FD">
            <w:pPr>
              <w:spacing w:line="360" w:lineRule="auto"/>
              <w:jc w:val="center"/>
              <w:rPr>
                <w:rFonts w:ascii="Times New Roman" w:eastAsia="Times New Roman" w:hAnsi="Times New Roman"/>
                <w:sz w:val="22"/>
                <w:szCs w:val="22"/>
                <w:lang w:val="mn-MN"/>
              </w:rPr>
            </w:pPr>
            <w:r>
              <w:rPr>
                <w:rFonts w:ascii="Times New Roman" w:eastAsia="Times New Roman" w:hAnsi="Times New Roman"/>
                <w:sz w:val="22"/>
                <w:szCs w:val="22"/>
                <w:lang w:val="mn-MN"/>
              </w:rPr>
              <w: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Ил задгай хог </w:t>
            </w:r>
            <w:r>
              <w:rPr>
                <w:rFonts w:ascii="Times New Roman" w:eastAsia="Times New Roman" w:hAnsi="Times New Roman"/>
                <w:sz w:val="22"/>
                <w:szCs w:val="22"/>
                <w:lang w:val="mn-MN"/>
              </w:rPr>
              <w:t xml:space="preserve">хаягдалгүй болох, хог хаягдлыг эргүүлэн ашиглах, боловсруулах </w:t>
            </w:r>
            <w:r>
              <w:rPr>
                <w:rFonts w:ascii="Times New Roman" w:eastAsia="Times New Roman" w:hAnsi="Times New Roman"/>
                <w:sz w:val="22"/>
                <w:szCs w:val="22"/>
                <w:lang w:val="mn-MN"/>
              </w:rPr>
              <w:lastRenderedPageBreak/>
              <w:t>боломжтой болно.</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Хог хаягдлыг цэвэрлэхэд шаардагдах багаж, материал,зориулалтын хогийн савны үйлдвэртэй болно.</w:t>
            </w:r>
          </w:p>
          <w:p w:rsidR="00000000" w:rsidRDefault="001F70FD">
            <w:pPr>
              <w:spacing w:line="360" w:lineRule="auto"/>
              <w:jc w:val="both"/>
              <w:rPr>
                <w:rFonts w:ascii="Times New Roman" w:eastAsia="Times New Roman" w:hAnsi="Times New Roman"/>
                <w:sz w:val="22"/>
                <w:szCs w:val="22"/>
                <w:lang w:val="mn-MN"/>
              </w:rPr>
            </w:pPr>
          </w:p>
          <w:p w:rsidR="00000000" w:rsidRDefault="001F70FD">
            <w:pPr>
              <w:spacing w:line="360" w:lineRule="auto"/>
              <w:jc w:val="both"/>
              <w:rPr>
                <w:rFonts w:ascii="Times New Roman" w:eastAsia="Times New Roman" w:hAnsi="Times New Roman"/>
                <w:sz w:val="22"/>
                <w:szCs w:val="22"/>
                <w:lang w:val="mn-MN"/>
              </w:rPr>
            </w:pPr>
            <w:r>
              <w:rPr>
                <w:rFonts w:ascii="Times New Roman" w:eastAsia="Times New Roman" w:hAnsi="Times New Roman"/>
                <w:sz w:val="22"/>
                <w:szCs w:val="22"/>
                <w:lang w:val="mn-MN"/>
              </w:rPr>
              <w:t>Гудамжны цэвэрлэгээ сайжирна, хүний эрүүл мэндэд эерэг нөл</w:t>
            </w:r>
            <w:r>
              <w:rPr>
                <w:rFonts w:ascii="Times New Roman" w:eastAsia="Times New Roman" w:hAnsi="Times New Roman"/>
                <w:sz w:val="22"/>
                <w:szCs w:val="22"/>
                <w:lang w:val="mn-MN"/>
              </w:rPr>
              <w:t>өөлж, осол гэмтлийн тоо эрс буурна</w:t>
            </w:r>
          </w:p>
        </w:tc>
      </w:tr>
    </w:tbl>
    <w:p w:rsidR="00000000" w:rsidRDefault="001F70FD">
      <w:pPr>
        <w:spacing w:line="360" w:lineRule="auto"/>
        <w:jc w:val="both"/>
        <w:divId w:val="761605730"/>
        <w:rPr>
          <w:rFonts w:ascii="Times New Roman" w:eastAsia="Times New Roman" w:hAnsi="Times New Roman"/>
          <w:sz w:val="24"/>
          <w:szCs w:val="24"/>
          <w:lang w:val="mn-MN"/>
        </w:rPr>
      </w:pPr>
    </w:p>
    <w:tbl>
      <w:tblPr>
        <w:tblStyle w:val="TableGrid"/>
        <w:tblW w:w="10710" w:type="dxa"/>
        <w:tblInd w:w="-882" w:type="dxa"/>
        <w:tblLayout w:type="fixed"/>
        <w:tblLook w:val="04A0" w:firstRow="1" w:lastRow="0" w:firstColumn="1" w:lastColumn="0" w:noHBand="0" w:noVBand="1"/>
      </w:tblPr>
      <w:tblGrid>
        <w:gridCol w:w="1980"/>
        <w:gridCol w:w="2340"/>
        <w:gridCol w:w="1080"/>
        <w:gridCol w:w="1440"/>
        <w:gridCol w:w="1646"/>
        <w:gridCol w:w="2224"/>
      </w:tblGrid>
      <w:tr w:rsidR="00000000">
        <w:trPr>
          <w:divId w:val="76160573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2.2. Хог хаягдлын тээвэрлэлтийг сайжруулах  хүрээнд: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2.2.1. Хог хаягдлыг тээвэрлэх  зориулалтын машин техникээр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хангах арга хэмжээ авах;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2.2.2. </w:t>
            </w:r>
            <w:r>
              <w:rPr>
                <w:rFonts w:ascii="Times New Roman" w:eastAsia="Times New Roman" w:hAnsi="Times New Roman"/>
                <w:sz w:val="24"/>
                <w:szCs w:val="24"/>
                <w:lang w:val="mn-MN"/>
              </w:rPr>
              <w:t>Улаанбаатар хотын төвийн айл өрх, орон сууц, аж ахуйн нэгжийн хог хаягдлыг  цуглуулах аргыг шинэчлэх;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2.2.3. Орон сууцны хог хаягдлыг тээвэрлэх машин  техникээр </w:t>
            </w:r>
            <w:r>
              <w:rPr>
                <w:rFonts w:ascii="Times New Roman" w:eastAsia="Times New Roman" w:hAnsi="Times New Roman"/>
                <w:sz w:val="24"/>
                <w:szCs w:val="24"/>
                <w:lang w:val="mn-MN"/>
              </w:rPr>
              <w:lastRenderedPageBreak/>
              <w:t>хангаж, ялгасан хоёрдогч түүхий эдийг дуудлагаар үйлчлэн авдаг болох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2002–2006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2002-2003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ДБЯ, СЭЗЯ, аймаг, нийслэлийн Засаг дарга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БОЯ, нийслэлийн Засаг дарга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Аймаг, нийслэлийн</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төсөв, аж ахуйн нэгж, байгууллагын хөрөнгө</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бүрэн тээвэрлэдэг болно.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бүрэн тээвэрлэж, орчныг бохирдолгүй болгоно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76160573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3. Хот, суурин газрын  хог хаягдлыг цэвэрлэж, хөрсийг эрүүлжүүлэх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3.1.Хот, </w:t>
            </w:r>
            <w:r>
              <w:rPr>
                <w:rFonts w:ascii="Times New Roman" w:eastAsia="Times New Roman" w:hAnsi="Times New Roman"/>
                <w:sz w:val="24"/>
                <w:szCs w:val="24"/>
                <w:lang w:val="mn-MN"/>
              </w:rPr>
              <w:t>суурин газар, түүний орчныг цэвэршүүлэх хүрээнд: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3.1.1. Хот, суурин газар болон түүний ойролцоо зохих зөвшөөрөлгүй хаясан хог хаягдлыг зайлуулж, хөрсийг цэвэршүүлэх арга хэмжээ авах, буруутай эздийг тогтоож, хохирлыг нөхөн төлүүлэх журамд шилжих;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3.1.2</w:t>
            </w:r>
            <w:r>
              <w:rPr>
                <w:rFonts w:ascii="Times New Roman" w:eastAsia="Times New Roman" w:hAnsi="Times New Roman"/>
                <w:sz w:val="24"/>
                <w:szCs w:val="24"/>
                <w:lang w:val="mn-MN"/>
              </w:rPr>
              <w:t xml:space="preserve"> Хот, суурин газар болон түүний ойролцоо зохих зөвшөөрөлгүй хаясан хог хаягдлын судалгаа гаргах;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3.1.3 Олон жил хуримтлагдсан хог хаягдлыг зайлуулах арга хэмжээг шат дараатай авч хэрэгжүүлэх;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3.2. Аж  ахуйн нэгж, байгууллагад хог хаягдал, цас, мөсий</w:t>
            </w:r>
            <w:r>
              <w:rPr>
                <w:rFonts w:ascii="Times New Roman" w:eastAsia="Times New Roman" w:hAnsi="Times New Roman"/>
                <w:sz w:val="24"/>
                <w:szCs w:val="24"/>
                <w:lang w:val="mn-MN"/>
              </w:rPr>
              <w:t>г нь байнга цэвэрлэх  газар, гудамж, талбайг  хуваарилан хариуцуулж  түүнд тогтмол  хяналт тавьж, дүгнэж байх;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3.3.Бүх аймаг, сумын төв, томоохон суурин газрыг хог хаягдлаа орчинд халгүйгээр булах нэгдсэн цэгтэй  болгох.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2001-2004</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2001-2002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2001-2004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2001- 2004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2001-2004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БОЯ, ЭМЯ,  аймаг, нийслэлийн Засаг дарга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Нийслэлийн  Засаг даргын Тамгын газар</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Аймаг, сумын </w:t>
            </w:r>
            <w:r>
              <w:rPr>
                <w:rFonts w:ascii="Times New Roman" w:eastAsia="Times New Roman" w:hAnsi="Times New Roman"/>
                <w:sz w:val="24"/>
                <w:szCs w:val="24"/>
                <w:lang w:val="mn-MN"/>
              </w:rPr>
              <w:t xml:space="preserve">Засаг дарга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Аймаг, нийслэлийн</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төсөв, аж ахуйн нэгж, байгууллагын хөрөнгө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Төвлөрсөн болон орон нутгийн төсөв, зээл тусламжийн хөрөнгө</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Хүн амыг </w:t>
            </w:r>
            <w:r>
              <w:rPr>
                <w:rFonts w:ascii="Times New Roman" w:eastAsia="Times New Roman" w:hAnsi="Times New Roman"/>
                <w:sz w:val="24"/>
                <w:szCs w:val="24"/>
                <w:lang w:val="mn-MN"/>
              </w:rPr>
              <w:t>аюулгүй, цэвэр орчинд амьдрах нөхцөл бүрдэнэ.</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байгаль орчинд халгүйгээр зайлуулах арга зүйг тодорхойлно.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Газрыг ашиглах нөхцөл бүрдэнэ</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Хүний аюулгүй, эрүүл орчинд амьдрах нөхцөл бүрдэнэ.</w:t>
            </w:r>
          </w:p>
        </w:tc>
      </w:tr>
      <w:tr w:rsidR="00000000">
        <w:trPr>
          <w:divId w:val="761605730"/>
        </w:trPr>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4. Цэвэр орчин, эрүүл  </w:t>
            </w:r>
            <w:r>
              <w:rPr>
                <w:rFonts w:ascii="Times New Roman" w:eastAsia="Times New Roman" w:hAnsi="Times New Roman"/>
                <w:sz w:val="24"/>
                <w:szCs w:val="24"/>
                <w:lang w:val="mn-MN"/>
              </w:rPr>
              <w:t xml:space="preserve">ахуйн шаардлага </w:t>
            </w:r>
            <w:r>
              <w:rPr>
                <w:rFonts w:ascii="Times New Roman" w:eastAsia="Times New Roman" w:hAnsi="Times New Roman"/>
                <w:sz w:val="24"/>
                <w:szCs w:val="24"/>
                <w:lang w:val="mn-MN"/>
              </w:rPr>
              <w:lastRenderedPageBreak/>
              <w:t>хангасан хог устгалын нэгдсэн байгууламжтай болох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4.1.Нийслэлийн цэвэр орчин, эрүүл ахуйн шаардлагыг </w:t>
            </w:r>
            <w:r>
              <w:rPr>
                <w:rFonts w:ascii="Times New Roman" w:eastAsia="Times New Roman" w:hAnsi="Times New Roman"/>
                <w:sz w:val="24"/>
                <w:szCs w:val="24"/>
                <w:lang w:val="mn-MN"/>
              </w:rPr>
              <w:lastRenderedPageBreak/>
              <w:t>хангах хүрээнд: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4.1.1 Шаардлага хангасан хог устгалын нэгдсэн байгууламжийг байгуулах бэлтгэлийг үе шаттайгаар хангана;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4.1.2.</w:t>
            </w:r>
            <w:r>
              <w:rPr>
                <w:rFonts w:ascii="Times New Roman" w:eastAsia="Times New Roman" w:hAnsi="Times New Roman"/>
                <w:sz w:val="24"/>
                <w:szCs w:val="24"/>
                <w:lang w:val="mn-MN"/>
              </w:rPr>
              <w:t xml:space="preserve"> Улаанбаатар хотод  хог устгалын нэгдсэн байгууламжийг байгуулах.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2002-2003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2002-2004</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Нийслэлийн Засаг дарга,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ЭМЯ, ДБЯ</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Олон улсын байгууллага,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гадаад орны  </w:t>
            </w:r>
            <w:r>
              <w:rPr>
                <w:rFonts w:ascii="Times New Roman" w:eastAsia="Times New Roman" w:hAnsi="Times New Roman"/>
                <w:sz w:val="24"/>
                <w:szCs w:val="24"/>
                <w:lang w:val="mn-MN"/>
              </w:rPr>
              <w:t>хандив, зээл тусламж, улсын төсөв</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Байгаль орчинд халгүй, зохих шаардлага хангасан хог устгалын нэгдсэн байгууламжтай болно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 </w:t>
            </w:r>
          </w:p>
        </w:tc>
      </w:tr>
      <w:tr w:rsidR="00000000">
        <w:trPr>
          <w:divId w:val="761605730"/>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rPr>
                <w:rFonts w:ascii="Times New Roman" w:eastAsia="Times New Roman" w:hAnsi="Times New Roman"/>
                <w:sz w:val="24"/>
                <w:szCs w:val="24"/>
                <w:lang w:val="mn-MN"/>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4.2. Хог хаягдлын цэгийг цэгцлэх ажлын хүрээнд: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4.2.1.Хог </w:t>
            </w:r>
            <w:r>
              <w:rPr>
                <w:rFonts w:ascii="Times New Roman" w:eastAsia="Times New Roman" w:hAnsi="Times New Roman"/>
                <w:sz w:val="24"/>
                <w:szCs w:val="24"/>
                <w:lang w:val="mn-MN"/>
              </w:rPr>
              <w:t>хаягдлын байдалд улсын хэмжээгээр үзлэг явуулж, дүнг нэгтгэн гаргах;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4.2.2. Нэгдсэн цэгээс бусад газарт байгаа хог хаягдлыг зайлуулан газрыг цэвэрлэж  хөрсжүүлэх;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4.2.3 Хог хаягдлын нэгдсэн цэгийг орчиндоо халгүй байхаар   шаардагдах арга х</w:t>
            </w:r>
            <w:r>
              <w:rPr>
                <w:rFonts w:ascii="Times New Roman" w:eastAsia="Times New Roman" w:hAnsi="Times New Roman"/>
                <w:sz w:val="24"/>
                <w:szCs w:val="24"/>
                <w:lang w:val="mn-MN"/>
              </w:rPr>
              <w:t>эмжээг авах.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2002-2004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БОЯ, ЭМЯ,</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аймгийн  Засаг дарга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байгууллага болон гадаад орны хандив, хөрөнгө, төсөв</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Нэгдсэн цэгийн тоо, хэмжээний тодорхой мэдээлэлтэй болж цаашид авах арга хэмжээг тогтооно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Их хэмжээний газар хог </w:t>
            </w:r>
            <w:r>
              <w:rPr>
                <w:rFonts w:ascii="Times New Roman" w:eastAsia="Times New Roman" w:hAnsi="Times New Roman"/>
                <w:sz w:val="24"/>
                <w:szCs w:val="24"/>
                <w:lang w:val="mn-MN"/>
              </w:rPr>
              <w:lastRenderedPageBreak/>
              <w:t>хаягдалгүй болсноор  оршин суугч айл өрх, хүн амын эрүүл орчин, амьдрах нөхцөл бүрэлдэнэ</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Хоги</w:t>
            </w:r>
            <w:r>
              <w:rPr>
                <w:rFonts w:ascii="Times New Roman" w:eastAsia="Times New Roman" w:hAnsi="Times New Roman"/>
                <w:sz w:val="24"/>
                <w:szCs w:val="24"/>
                <w:lang w:val="mn-MN"/>
              </w:rPr>
              <w:t>йн цэгүүд цэгцлэгдэж, цэвэр орчинтой болоход нөлөөлнө.</w:t>
            </w:r>
          </w:p>
        </w:tc>
      </w:tr>
    </w:tbl>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tbl>
      <w:tblPr>
        <w:tblStyle w:val="TableGrid"/>
        <w:tblW w:w="10800" w:type="dxa"/>
        <w:tblInd w:w="-882" w:type="dxa"/>
        <w:tblLook w:val="04A0" w:firstRow="1" w:lastRow="0" w:firstColumn="1" w:lastColumn="0" w:noHBand="0" w:noVBand="1"/>
      </w:tblPr>
      <w:tblGrid>
        <w:gridCol w:w="1753"/>
        <w:gridCol w:w="3708"/>
        <w:gridCol w:w="1156"/>
        <w:gridCol w:w="1798"/>
        <w:gridCol w:w="1646"/>
        <w:gridCol w:w="2627"/>
      </w:tblGrid>
      <w:tr w:rsidR="00000000">
        <w:trPr>
          <w:divId w:val="761605730"/>
        </w:trPr>
        <w:tc>
          <w:tcPr>
            <w:tcW w:w="1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4.3. Улаанбаатар хотын хог хаягдлын цэгийг цэгцлэх ажлын хүрээнд: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4.3.1. Хог хаягдлын цэгүүдийг хаах бэлтгэл ажил хийх;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4.3.2.Дарь-Эхийн овоо, Улаанчулуутын хог хаягдлын  </w:t>
            </w:r>
            <w:r>
              <w:rPr>
                <w:rFonts w:ascii="Times New Roman" w:eastAsia="Times New Roman" w:hAnsi="Times New Roman"/>
                <w:sz w:val="24"/>
                <w:szCs w:val="24"/>
                <w:lang w:val="mn-MN"/>
              </w:rPr>
              <w:t>нэгдсэн цэгийг хаах арга хэмжээг хэрэгжүүлэх;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4.3.3. Дарь-Эхийн овоо, Улаанчулуутын хог хаягдал байсан газрыг хөрсжүүлэн эрүүлжүүлэх арга хэмжээ авах.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2001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2001-2003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2004-2006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Нийслэлийн </w:t>
            </w:r>
            <w:r>
              <w:rPr>
                <w:rFonts w:ascii="Times New Roman" w:eastAsia="Times New Roman" w:hAnsi="Times New Roman"/>
                <w:sz w:val="24"/>
                <w:szCs w:val="24"/>
                <w:lang w:val="mn-MN"/>
              </w:rPr>
              <w:t>Засаг дарга, БОЯ, ЭМЯ</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байгууллага болон гадаад орны хандив, хөрөнгө, төсөв</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Их хэмжээний газрыг аж ахуйн өөр зориулалтаар ашиглах боломжтой болно.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Цэвэр орчин бүрдэнэ</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7616057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rPr>
                <w:rFonts w:ascii="Times New Roman" w:eastAsia="Times New Roman" w:hAnsi="Times New Roman"/>
                <w:sz w:val="24"/>
                <w:szCs w:val="24"/>
                <w:lang w:val="mn-MN"/>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4.4. Эмнэлгийн хог хаягдлыг устгах зуух байгуулах</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2002-2003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Нийслэлийн Засаг дарга, ЭМЯ</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Нийслэлийн төсөв</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Эмнэлгийн хог хаягдлыг шатааж элдэв халдвар тараах нөхцөлийг зогсоох</w:t>
            </w:r>
          </w:p>
        </w:tc>
      </w:tr>
      <w:tr w:rsidR="00000000">
        <w:trPr>
          <w:divId w:val="761605730"/>
        </w:trPr>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Хог хаягдлыг дахин ашиглах, боловсруулах үйлдвэрлэлийг хөгжүүлэх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5.1.Хог хаягдлыг дахин ашиглах, боловсруулах хүрээнд: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5.1.1.Хог хаягдлыг дахин ашиглах болон боловсруулах үйлдвэр байгуулах арга хэмжээ авах;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5.1.2. Хог хаягдлын бүтцийг судлан, дахин ашиглах, боловсруулах хог хаягдлын нэр төрөл, нөөцийг тогтоох;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5.1.3. Хог хаягдлыг дахин ашиглах, боловсруулах үйл ажиллагааны чиглэл, үйлдвэрүүдийг сонгож, техник, </w:t>
            </w:r>
            <w:r>
              <w:rPr>
                <w:rFonts w:ascii="Times New Roman" w:eastAsia="Times New Roman" w:hAnsi="Times New Roman"/>
                <w:sz w:val="24"/>
                <w:szCs w:val="24"/>
                <w:lang w:val="mn-MN"/>
              </w:rPr>
              <w:lastRenderedPageBreak/>
              <w:t>эдийн засгийн тооцоо хийсний үндсэн дээр  Дар</w:t>
            </w:r>
            <w:r>
              <w:rPr>
                <w:rFonts w:ascii="Times New Roman" w:eastAsia="Times New Roman" w:hAnsi="Times New Roman"/>
                <w:sz w:val="24"/>
                <w:szCs w:val="24"/>
                <w:lang w:val="mn-MN"/>
              </w:rPr>
              <w:t xml:space="preserve">хан-Уул, Орхон, Дорнод, Ховд аймагт бүсчлэн байгуулах;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5.1. 4. Аюултай хог хаягдлыг хайж олох арга замыг тодорхойлох устгалын цэг байгуулах;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5.1.5. Монгол Улсын нутаг дэвсгэр дээр байгаа аюултай хог хаягдлыг илрүүлэн тогтоох.</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2002-2004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2002-2004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2002-2003</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Нийслэлийн Засаг дарга,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ҮХЯ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БОЯ, ЭМЯ,</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аймаг, нийслэлийн Засаг дарга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БОЯ, ЭМЯ, ЦЕГ, ТЕГ</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хандив, зээл тусламж,</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аж ахуйн нэгж, байгууллагын хөрөнгө</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хаягдлын хэмжээ багасна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Хог хаягдлын </w:t>
            </w:r>
            <w:r>
              <w:rPr>
                <w:rFonts w:ascii="Times New Roman" w:eastAsia="Times New Roman" w:hAnsi="Times New Roman"/>
                <w:sz w:val="24"/>
                <w:szCs w:val="24"/>
                <w:lang w:val="mn-MN"/>
              </w:rPr>
              <w:t>хэмжээ, бүтэц, шинж чанарын улсын хэмжээний тодорхой мэдээлэлтэй болно.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дахин ашиглах, боловсруулах  бодлого, чиглэл тодорхой болно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Үйлдвэрүүдтэй болсноор хог хаягдлын хэмжээ багасч, орчны бохирдолтыг бууруулна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Орчин дахь аюултай хор</w:t>
            </w:r>
            <w:r>
              <w:rPr>
                <w:rFonts w:ascii="Times New Roman" w:eastAsia="Times New Roman" w:hAnsi="Times New Roman"/>
                <w:sz w:val="24"/>
                <w:szCs w:val="24"/>
                <w:lang w:val="mn-MN"/>
              </w:rPr>
              <w:t>той нөхцөлийг таслан зогсоох арга хэмжээ авна</w:t>
            </w:r>
          </w:p>
        </w:tc>
      </w:tr>
      <w:tr w:rsidR="00000000">
        <w:trPr>
          <w:divId w:val="761605730"/>
        </w:trPr>
        <w:tc>
          <w:tcPr>
            <w:tcW w:w="1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6. Хог хаягдлын менежментийн чиглэлээр үндэсний боловсон хүчин бэлтгэх, хүн амын мэдлэгийн түвшинг дээшлүүлэх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6.1.Хог хаягдлын менежментийн хүрээнд: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6.1.1. Гадаад, дотоодын  </w:t>
            </w:r>
            <w:r>
              <w:rPr>
                <w:rFonts w:ascii="Times New Roman" w:eastAsia="Times New Roman" w:hAnsi="Times New Roman"/>
                <w:sz w:val="24"/>
                <w:szCs w:val="24"/>
                <w:lang w:val="mn-MN"/>
              </w:rPr>
              <w:t>их, дээд сургуульд хог хаягдлын  чиглэлээр мэргэжсэн боловсон хүчин бэлтгэх асуудлыг судлан шийдвэрлэх;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6.1.2. Яам тусгай газар, нутгийн захиргааны удирдах ажилтан, мэргэжилтнүүдийг хог хаягдлын менежментийн туршлага бүхий аль нэг гадаад оронд сургах, </w:t>
            </w:r>
            <w:r>
              <w:rPr>
                <w:rFonts w:ascii="Times New Roman" w:eastAsia="Times New Roman" w:hAnsi="Times New Roman"/>
                <w:sz w:val="24"/>
                <w:szCs w:val="24"/>
                <w:lang w:val="mn-MN"/>
              </w:rPr>
              <w:t>туршлага судлуулах,  богино хугацааны  сургалтад хамруулах.</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2002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оноос</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тогтмол</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БСШУЯ,  БОЯ, холбогдох их, дээд сургууль, коллежууд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ГХЯ, БОЯ, ЭМЯ, аймаг, нийслэлийн Засаг дарга </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Улсын төсөв, аж  </w:t>
            </w:r>
            <w:r>
              <w:rPr>
                <w:rFonts w:ascii="Times New Roman" w:eastAsia="Times New Roman" w:hAnsi="Times New Roman"/>
                <w:sz w:val="24"/>
                <w:szCs w:val="24"/>
                <w:lang w:val="mn-MN"/>
              </w:rPr>
              <w:t>ахуйн нэгж, байгууллага, иргэдийн хөрөнгө</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Мэргэшсэн мэргэжилтэнтэй болно</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Менежмент сайжирна.</w:t>
            </w:r>
          </w:p>
        </w:tc>
      </w:tr>
      <w:tr w:rsidR="00000000">
        <w:trPr>
          <w:divId w:val="7616057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1F70FD">
            <w:pPr>
              <w:rPr>
                <w:rFonts w:ascii="Times New Roman" w:eastAsia="Times New Roman" w:hAnsi="Times New Roman"/>
                <w:sz w:val="24"/>
                <w:szCs w:val="24"/>
                <w:lang w:val="mn-MN"/>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6.2. Хүн амын дунд хог хаягдлын тухай , түүнийг багасгах, зайлуулах асуудлаар сургалт, </w:t>
            </w:r>
            <w:r>
              <w:rPr>
                <w:rFonts w:ascii="Times New Roman" w:eastAsia="Times New Roman" w:hAnsi="Times New Roman"/>
                <w:sz w:val="24"/>
                <w:szCs w:val="24"/>
                <w:lang w:val="mn-MN"/>
              </w:rPr>
              <w:t xml:space="preserve">сурталчилгааг өргөтгөх хүрээнд: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6.2.1. Холбогдох мэргэжлийн сургуулиудад хог хаягдлын чиглэлээр   хичээл оруулж байх;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6.2.2. Цэцэрлэг, сургуулиудад хог хаягдлыг зайлуулах чиглэлээр  танин мэдэхүй- эрүүл ахуйн  сургалт, дадлагын хичээл явуулж бай</w:t>
            </w:r>
            <w:r>
              <w:rPr>
                <w:rFonts w:ascii="Times New Roman" w:eastAsia="Times New Roman" w:hAnsi="Times New Roman"/>
                <w:sz w:val="24"/>
                <w:szCs w:val="24"/>
                <w:lang w:val="mn-MN"/>
              </w:rPr>
              <w:t>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6.2.3. Хог хаягдлыг багасгах, түүний хор нөлөөг таниулах талаар олон нийтэд  зориулсан сурталчилгааны программ гаргаж  хэвлэл мэдээллийн  хэрэгслээр  өргөнөөр сурталчлах;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2001 оноос</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2001 оноос</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2001 оноос</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ЭМЯ, БОЯ,</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бусад төрийн болон төрийн бус байгууллага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Хэвлэл, мэдээллийн байгуул-лагууд</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Улсын төсөв, аж  ахуйн нэгж, байгууллага, иргэдийн хөрөнгө</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Хүмүүсийг эрүүл аж төрөх ёсыг эзэмшүүлж хэвшүүлэх, цэвэр, аюулгүй орчинд амьдарч сурах,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мэдлэг чадвар дээшилнэ</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Хүүхдийг бага наснаас эрүүл аж төрөх ёсны дадал заншилд сурган хэвшүүлнэ.</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tbl>
      <w:tblPr>
        <w:tblStyle w:val="TableGrid"/>
        <w:tblW w:w="10800" w:type="dxa"/>
        <w:tblInd w:w="-882" w:type="dxa"/>
        <w:tblLook w:val="04A0" w:firstRow="1" w:lastRow="0" w:firstColumn="1" w:lastColumn="0" w:noHBand="0" w:noVBand="1"/>
      </w:tblPr>
      <w:tblGrid>
        <w:gridCol w:w="1800"/>
        <w:gridCol w:w="2610"/>
        <w:gridCol w:w="1260"/>
        <w:gridCol w:w="1463"/>
        <w:gridCol w:w="1687"/>
        <w:gridCol w:w="1980"/>
      </w:tblGrid>
      <w:tr w:rsidR="00000000">
        <w:trPr>
          <w:divId w:val="761605730"/>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6.2.4.Хог </w:t>
            </w:r>
            <w:r>
              <w:rPr>
                <w:rFonts w:ascii="Times New Roman" w:eastAsia="Times New Roman" w:hAnsi="Times New Roman"/>
                <w:sz w:val="24"/>
                <w:szCs w:val="24"/>
                <w:lang w:val="mn-MN"/>
              </w:rPr>
              <w:t>хаягдлыг багасгах асуудлаар алсын зайны сургалт явуулах;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6.2.5.Хог хаягдлыг зүй зохистой зайлуулах, эрүүл ахуйн дадал хэвшил олгох сэдвээр олон нийтэд зориулан хялбаршуулсан сургалт сурталчилгааны материал бэлтгэх.</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2001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оноос</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2001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оноос</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Төрийн болон төрийн бус байгууллага</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Улсын төсөв, аж  ахуйн нэгж, байгууллага, иргэдийн хөрөнгө</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Иргэдийн мэдлэг дээшилнэ.</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1F70FD">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1F70FD" w:rsidRDefault="001F70FD">
      <w:pPr>
        <w:spacing w:line="360" w:lineRule="auto"/>
        <w:jc w:val="both"/>
        <w:divId w:val="761605730"/>
        <w:rPr>
          <w:rFonts w:ascii="Times New Roman" w:eastAsia="Times New Roman" w:hAnsi="Times New Roman"/>
          <w:sz w:val="24"/>
          <w:szCs w:val="24"/>
          <w:lang w:val="mn-MN"/>
        </w:rPr>
      </w:pPr>
      <w:r>
        <w:rPr>
          <w:rFonts w:ascii="Times New Roman" w:eastAsia="Times New Roman" w:hAnsi="Times New Roman"/>
          <w:sz w:val="24"/>
          <w:szCs w:val="24"/>
          <w:lang w:val="mn-MN"/>
        </w:rPr>
        <w:t> </w:t>
      </w:r>
    </w:p>
    <w:sectPr w:rsidR="001F70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43AF4"/>
    <w:rsid w:val="00043AF4"/>
    <w:rsid w:val="001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5730">
      <w:marLeft w:val="0"/>
      <w:marRight w:val="0"/>
      <w:marTop w:val="0"/>
      <w:marBottom w:val="0"/>
      <w:divBdr>
        <w:top w:val="none" w:sz="0" w:space="0" w:color="auto"/>
        <w:left w:val="none" w:sz="0" w:space="0" w:color="auto"/>
        <w:bottom w:val="none" w:sz="0" w:space="0" w:color="auto"/>
        <w:right w:val="none" w:sz="0" w:space="0" w:color="auto"/>
      </w:divBdr>
    </w:div>
    <w:div w:id="17733576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2018-03-05T09:27:00Z</dcterms:created>
  <dcterms:modified xsi:type="dcterms:W3CDTF">2018-03-05T09:27:00Z</dcterms:modified>
</cp:coreProperties>
</file>