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E6F9D">
      <w:pPr>
        <w:spacing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1524000" cy="1143000"/>
            <wp:effectExtent l="0" t="0" r="0" b="0"/>
            <wp:docPr id="1" name="Picture 1" descr="Description: ЖУРАМ БАТЛАХ ТУХАЙ /“Аж ахуйн нэгж, байгууллагад байгаль орчны мэргэжлийн байгууллагын эрх олгох журам”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ЖУРАМ БАТЛАХ ТУХАЙ /“Аж ахуйн нэгж, байгууллагад байгаль орчны мэргэжлийн байгууллагын эрх олгох журам”/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E6F9D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00000" w:rsidRDefault="001E6F9D">
      <w:pPr>
        <w:spacing w:line="360" w:lineRule="auto"/>
        <w:jc w:val="center"/>
        <w:divId w:val="964042301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ЗАСГИЙН ГАЗРЫН ТОГТООЛ</w:t>
      </w:r>
    </w:p>
    <w:p w:rsidR="00000000" w:rsidRDefault="001E6F9D">
      <w:pPr>
        <w:spacing w:line="360" w:lineRule="auto"/>
        <w:jc w:val="center"/>
        <w:divId w:val="964042301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00000" w:rsidRDefault="001E6F9D">
      <w:pPr>
        <w:spacing w:line="360" w:lineRule="auto"/>
        <w:jc w:val="center"/>
        <w:divId w:val="964042301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ЖУРАМ БАТЛАХ ТУХАЙ</w:t>
      </w:r>
    </w:p>
    <w:p w:rsidR="00000000" w:rsidRDefault="001E6F9D">
      <w:pPr>
        <w:spacing w:line="360" w:lineRule="auto"/>
        <w:jc w:val="center"/>
        <w:divId w:val="964042301"/>
        <w:rPr>
          <w:rFonts w:ascii="Times New Roman" w:eastAsia="Times New Roman" w:hAnsi="Times New Roman"/>
          <w:b/>
          <w:bCs/>
          <w:caps/>
          <w:sz w:val="24"/>
          <w:szCs w:val="24"/>
        </w:rPr>
      </w:pPr>
      <w:r>
        <w:rPr>
          <w:rFonts w:ascii="Times New Roman" w:eastAsia="Times New Roman" w:hAnsi="Times New Roman"/>
          <w:b/>
          <w:bCs/>
          <w:caps/>
          <w:sz w:val="24"/>
          <w:szCs w:val="24"/>
        </w:rPr>
        <w:t xml:space="preserve">“Аж ахуйн нэгж, байгууллагад байгаль орчны </w:t>
      </w:r>
    </w:p>
    <w:p w:rsidR="00000000" w:rsidRDefault="001E6F9D">
      <w:pPr>
        <w:spacing w:line="360" w:lineRule="auto"/>
        <w:jc w:val="center"/>
        <w:divId w:val="964042301"/>
        <w:rPr>
          <w:rFonts w:ascii="Times New Roman" w:eastAsia="Times New Roman" w:hAnsi="Times New Roman"/>
          <w:b/>
          <w:bCs/>
          <w:caps/>
          <w:sz w:val="24"/>
          <w:szCs w:val="24"/>
        </w:rPr>
      </w:pPr>
      <w:r>
        <w:rPr>
          <w:rFonts w:ascii="Times New Roman" w:eastAsia="Times New Roman" w:hAnsi="Times New Roman"/>
          <w:b/>
          <w:bCs/>
          <w:caps/>
          <w:sz w:val="24"/>
          <w:szCs w:val="24"/>
        </w:rPr>
        <w:t>мэргэжлийн байгууллагын эрх олгох журам”</w:t>
      </w:r>
    </w:p>
    <w:p w:rsidR="00000000" w:rsidRDefault="001E6F9D">
      <w:pPr>
        <w:spacing w:line="360" w:lineRule="auto"/>
        <w:jc w:val="center"/>
        <w:divId w:val="964042301"/>
        <w:rPr>
          <w:rFonts w:ascii="Times New Roman" w:eastAsia="Times New Roman" w:hAnsi="Times New Roman"/>
          <w:b/>
          <w:bCs/>
          <w:caps/>
          <w:sz w:val="24"/>
          <w:szCs w:val="24"/>
        </w:r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2915"/>
        <w:gridCol w:w="2900"/>
        <w:gridCol w:w="2915"/>
      </w:tblGrid>
      <w:tr w:rsidR="00000000">
        <w:trPr>
          <w:tblCellSpacing w:w="15" w:type="dxa"/>
        </w:trPr>
        <w:tc>
          <w:tcPr>
            <w:tcW w:w="16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E6F9D">
            <w:pPr>
              <w:spacing w:line="360" w:lineRule="auto"/>
              <w:jc w:val="both"/>
              <w:rPr>
                <w:rFonts w:ascii="Times New Roman" w:eastAsia="Times New Roman" w:hAnsi="Times New Roman"/>
                <w:color w:val="275DF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75DFF"/>
                <w:sz w:val="24"/>
                <w:szCs w:val="24"/>
              </w:rPr>
              <w:t>2006 оны 6 дугаар</w:t>
            </w:r>
          </w:p>
          <w:p w:rsidR="00000000" w:rsidRDefault="001E6F9D">
            <w:pPr>
              <w:spacing w:line="360" w:lineRule="auto"/>
              <w:jc w:val="both"/>
              <w:rPr>
                <w:rFonts w:ascii="Times New Roman" w:eastAsia="Times New Roman" w:hAnsi="Times New Roman"/>
                <w:color w:val="275DF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75DFF"/>
                <w:sz w:val="24"/>
                <w:szCs w:val="24"/>
              </w:rPr>
              <w:t xml:space="preserve"> сарын 14-ний өдөр </w:t>
            </w:r>
          </w:p>
        </w:tc>
        <w:tc>
          <w:tcPr>
            <w:tcW w:w="16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E6F9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E6F9D">
            <w:pPr>
              <w:spacing w:line="360" w:lineRule="auto"/>
              <w:jc w:val="right"/>
              <w:rPr>
                <w:rFonts w:ascii="Times New Roman" w:eastAsia="Times New Roman" w:hAnsi="Times New Roman"/>
                <w:color w:val="275DF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75DFF"/>
                <w:sz w:val="24"/>
                <w:szCs w:val="24"/>
              </w:rPr>
              <w:t xml:space="preserve">Улаанбаатар хот </w:t>
            </w:r>
          </w:p>
        </w:tc>
      </w:tr>
    </w:tbl>
    <w:p w:rsidR="00000000" w:rsidRDefault="001E6F9D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00000" w:rsidRDefault="001E6F9D">
      <w:pPr>
        <w:spacing w:line="360" w:lineRule="auto"/>
        <w:jc w:val="center"/>
        <w:divId w:val="681592581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Дугаар 137</w:t>
      </w:r>
    </w:p>
    <w:p w:rsidR="00000000" w:rsidRDefault="001E6F9D">
      <w:pPr>
        <w:spacing w:line="360" w:lineRule="auto"/>
        <w:ind w:firstLine="720"/>
        <w:jc w:val="both"/>
        <w:divId w:val="681592581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Байгаль орчныг хамгаалах тухай хуулийн 30 дугаар зүйлийн 2 дахь хэсэгт заасныг үндэслэн Монгол Улсын Засгийн газраас ТОГТООХ нь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: </w:t>
      </w:r>
    </w:p>
    <w:p w:rsidR="00000000" w:rsidRDefault="001E6F9D">
      <w:pPr>
        <w:pStyle w:val="NormalWeb"/>
        <w:spacing w:before="0" w:beforeAutospacing="0" w:after="0" w:afterAutospacing="0" w:line="360" w:lineRule="auto"/>
        <w:ind w:firstLine="720"/>
        <w:jc w:val="both"/>
        <w:divId w:val="681592581"/>
      </w:pPr>
      <w:r>
        <w:t xml:space="preserve">1. “Аж ахуйн нэгж, байгууллагад байгаль орчны мэргэжлийн байгууллагын эрх олгох журам”-ыг хавсралт ёсоор баталсугай. </w:t>
      </w:r>
    </w:p>
    <w:p w:rsidR="00000000" w:rsidRDefault="001E6F9D">
      <w:pPr>
        <w:pStyle w:val="NormalWeb"/>
        <w:spacing w:before="0" w:beforeAutospacing="0" w:after="0" w:afterAutospacing="0" w:line="360" w:lineRule="auto"/>
        <w:ind w:firstLine="720"/>
        <w:jc w:val="both"/>
        <w:divId w:val="681592581"/>
      </w:pPr>
      <w:r>
        <w:t>2. Энэхү</w:t>
      </w:r>
      <w:r>
        <w:t>ү</w:t>
      </w:r>
      <w:r>
        <w:t xml:space="preserve"> журмын хэрэгжилтэд хяналт тавьж ажиллахыг Байгаль орчны сайд И.Эрдэнэбаатар, Монгол Улсын сайд У.Хүрэлсүх нарт үүрэг болгосугай. </w:t>
      </w:r>
    </w:p>
    <w:p w:rsidR="00000000" w:rsidRDefault="001E6F9D">
      <w:pPr>
        <w:spacing w:line="360" w:lineRule="auto"/>
        <w:jc w:val="both"/>
        <w:divId w:val="681592581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00000" w:rsidRDefault="001E6F9D">
      <w:pPr>
        <w:spacing w:line="360" w:lineRule="auto"/>
        <w:jc w:val="both"/>
        <w:divId w:val="681592581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00000" w:rsidRDefault="001E6F9D">
      <w:pPr>
        <w:spacing w:line="360" w:lineRule="auto"/>
        <w:jc w:val="both"/>
        <w:divId w:val="681592581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00000" w:rsidRDefault="001E6F9D">
      <w:pPr>
        <w:spacing w:line="360" w:lineRule="auto"/>
        <w:jc w:val="both"/>
        <w:divId w:val="681592581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00000" w:rsidRDefault="001E6F9D">
      <w:pPr>
        <w:spacing w:line="360" w:lineRule="auto"/>
        <w:jc w:val="both"/>
        <w:divId w:val="681592581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00000" w:rsidRDefault="001E6F9D">
      <w:pPr>
        <w:spacing w:line="360" w:lineRule="auto"/>
        <w:ind w:firstLine="720"/>
        <w:jc w:val="both"/>
        <w:divId w:val="681592581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Монгол Улсын Ерөнхий сайд </w:t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  <w:t xml:space="preserve">М.ЭНХБОЛД </w:t>
      </w:r>
    </w:p>
    <w:p w:rsidR="00000000" w:rsidRDefault="001E6F9D">
      <w:pPr>
        <w:spacing w:line="360" w:lineRule="auto"/>
        <w:ind w:firstLine="720"/>
        <w:jc w:val="both"/>
        <w:divId w:val="681592581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Байгаль орчны сайд </w:t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  <w:t xml:space="preserve">И.ЭРДЭНЭБААТАР </w:t>
      </w:r>
    </w:p>
    <w:p w:rsidR="00000000" w:rsidRDefault="001E6F9D">
      <w:pPr>
        <w:spacing w:line="360" w:lineRule="auto"/>
        <w:jc w:val="both"/>
        <w:divId w:val="681592581"/>
        <w:rPr>
          <w:rFonts w:ascii="Times New Roman" w:eastAsia="Times New Roman" w:hAnsi="Times New Roman"/>
          <w:bCs/>
          <w:sz w:val="24"/>
          <w:szCs w:val="24"/>
        </w:rPr>
      </w:pPr>
    </w:p>
    <w:p w:rsidR="00000000" w:rsidRDefault="001E6F9D">
      <w:pPr>
        <w:spacing w:line="360" w:lineRule="auto"/>
        <w:jc w:val="both"/>
        <w:divId w:val="681592581"/>
        <w:rPr>
          <w:rFonts w:ascii="Times New Roman" w:eastAsia="Times New Roman" w:hAnsi="Times New Roman"/>
          <w:bCs/>
          <w:sz w:val="24"/>
          <w:szCs w:val="24"/>
        </w:rPr>
      </w:pPr>
    </w:p>
    <w:p w:rsidR="00000000" w:rsidRDefault="001E6F9D">
      <w:pPr>
        <w:spacing w:line="360" w:lineRule="auto"/>
        <w:jc w:val="right"/>
        <w:divId w:val="681592581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lastRenderedPageBreak/>
        <w:t xml:space="preserve">Засгийн газрын 2006 оны 137 дугаар </w:t>
      </w:r>
    </w:p>
    <w:p w:rsidR="00000000" w:rsidRDefault="001E6F9D">
      <w:pPr>
        <w:spacing w:line="360" w:lineRule="auto"/>
        <w:jc w:val="right"/>
        <w:divId w:val="681592581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тог</w:t>
      </w:r>
      <w:r>
        <w:rPr>
          <w:rFonts w:ascii="Times New Roman" w:eastAsia="Times New Roman" w:hAnsi="Times New Roman"/>
          <w:i/>
          <w:sz w:val="24"/>
          <w:szCs w:val="24"/>
        </w:rPr>
        <w:t>тоолын хавсралт</w:t>
      </w:r>
    </w:p>
    <w:p w:rsidR="00000000" w:rsidRDefault="001E6F9D">
      <w:pPr>
        <w:spacing w:line="360" w:lineRule="auto"/>
        <w:jc w:val="right"/>
        <w:divId w:val="681592581"/>
        <w:rPr>
          <w:rFonts w:ascii="Times New Roman" w:eastAsia="Times New Roman" w:hAnsi="Times New Roman"/>
          <w:i/>
          <w:sz w:val="24"/>
          <w:szCs w:val="24"/>
        </w:rPr>
      </w:pPr>
    </w:p>
    <w:p w:rsidR="00000000" w:rsidRDefault="001E6F9D">
      <w:pPr>
        <w:spacing w:line="360" w:lineRule="auto"/>
        <w:jc w:val="center"/>
        <w:divId w:val="681592581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АЖ АХУЙН НЭГЖ, БАЙГУУЛЛАГАД БАЙГАЛЬ ОРЧНЫ МЭРГЭЖЛИЙН БАЙГУУЛЛАГЫН ЭРХ ОЛГОХ ЖУРАМ</w:t>
      </w:r>
    </w:p>
    <w:p w:rsidR="00000000" w:rsidRDefault="001E6F9D">
      <w:pPr>
        <w:spacing w:line="360" w:lineRule="auto"/>
        <w:jc w:val="center"/>
        <w:divId w:val="681592581"/>
        <w:rPr>
          <w:rFonts w:ascii="Times New Roman" w:eastAsia="Times New Roman" w:hAnsi="Times New Roman"/>
          <w:b/>
          <w:sz w:val="24"/>
          <w:szCs w:val="24"/>
        </w:rPr>
      </w:pPr>
    </w:p>
    <w:p w:rsidR="00000000" w:rsidRDefault="001E6F9D">
      <w:pPr>
        <w:spacing w:line="360" w:lineRule="auto"/>
        <w:jc w:val="both"/>
        <w:divId w:val="681592581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Нэг. Нийтлэг үндэслэл</w:t>
      </w:r>
    </w:p>
    <w:p w:rsidR="00000000" w:rsidRDefault="001E6F9D">
      <w:pPr>
        <w:spacing w:line="360" w:lineRule="auto"/>
        <w:jc w:val="both"/>
        <w:divId w:val="68159258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            1.1. Энэхүү журмын зорилго нь Байгаль орчныг хамгаалах тухай хуулийн 30 дугаар зүйлийн 2 дахь хэсэгт заасны дагуу аж ахуй</w:t>
      </w:r>
      <w:r>
        <w:rPr>
          <w:rFonts w:ascii="Times New Roman" w:eastAsia="Times New Roman" w:hAnsi="Times New Roman"/>
          <w:sz w:val="24"/>
          <w:szCs w:val="24"/>
        </w:rPr>
        <w:t>н нэгж, байгууллагад байгаль орчны мэргэжлийн байгууллагын (цаашид "мэргэжлийн байгууллага" гэх) эрх олгох, хүчингүй болгох тухай болон мэргэшсэн үйл ажиллагаатай холбогдсон харилцааг зохицуулахад оршино.</w:t>
      </w:r>
    </w:p>
    <w:p w:rsidR="00000000" w:rsidRDefault="001E6F9D">
      <w:pPr>
        <w:spacing w:line="360" w:lineRule="auto"/>
        <w:jc w:val="both"/>
        <w:divId w:val="68159258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            1.2. Ой, амьтан, ус, ашигт малтмал зэр</w:t>
      </w:r>
      <w:r>
        <w:rPr>
          <w:rFonts w:ascii="Times New Roman" w:eastAsia="Times New Roman" w:hAnsi="Times New Roman"/>
          <w:sz w:val="24"/>
          <w:szCs w:val="24"/>
        </w:rPr>
        <w:t>эг байгалийн баялгийг хамгаалах, зохистой ашиглах, нөхөн сэргээх асуудлыг хууль болон байгаль орчны асуудал хариуцсан төрийн захиргааны төв байгууллагаас олгосон эрхийн дагуу эрхлэх аж ахуйн нэгж, байгууллагыг мэргэжлийн байгууллага гэнэ.</w:t>
      </w:r>
    </w:p>
    <w:p w:rsidR="00000000" w:rsidRDefault="001E6F9D">
      <w:pPr>
        <w:spacing w:line="360" w:lineRule="auto"/>
        <w:jc w:val="both"/>
        <w:divId w:val="68159258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            1.3.</w:t>
      </w:r>
      <w:r>
        <w:rPr>
          <w:rFonts w:ascii="Times New Roman" w:eastAsia="Times New Roman" w:hAnsi="Times New Roman"/>
          <w:sz w:val="24"/>
          <w:szCs w:val="24"/>
        </w:rPr>
        <w:t xml:space="preserve"> Мэргэжлийн байгууллага нь хариуцсан нутаг дэвсгэртээ Байгаль орчныг хамгаалах тухай хуулийн 30 дугаар зүйлийн       З дахь хэсэгт заасан үйл ажиллагааг хэрэгжүүлнэ.</w:t>
      </w:r>
    </w:p>
    <w:p w:rsidR="00000000" w:rsidRDefault="001E6F9D">
      <w:pPr>
        <w:spacing w:line="360" w:lineRule="auto"/>
        <w:jc w:val="both"/>
        <w:divId w:val="68159258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            1.4. Мэргэжлийн байгууллага нь өмчийн аль ч хэлбэрийн аж ахуйн нэгж байж болн</w:t>
      </w:r>
      <w:r>
        <w:rPr>
          <w:rFonts w:ascii="Times New Roman" w:eastAsia="Times New Roman" w:hAnsi="Times New Roman"/>
          <w:sz w:val="24"/>
          <w:szCs w:val="24"/>
        </w:rPr>
        <w:t>о.</w:t>
      </w:r>
    </w:p>
    <w:p w:rsidR="00000000" w:rsidRDefault="001E6F9D">
      <w:pPr>
        <w:spacing w:line="360" w:lineRule="auto"/>
        <w:jc w:val="both"/>
        <w:divId w:val="68159258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p w:rsidR="00000000" w:rsidRDefault="001E6F9D">
      <w:pPr>
        <w:spacing w:line="360" w:lineRule="auto"/>
        <w:ind w:firstLine="720"/>
        <w:jc w:val="both"/>
        <w:divId w:val="681592581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Хоёр. Мэргэжлийн байгууллагын төрөл</w:t>
      </w:r>
    </w:p>
    <w:p w:rsidR="00000000" w:rsidRDefault="001E6F9D">
      <w:pPr>
        <w:spacing w:line="360" w:lineRule="auto"/>
        <w:ind w:firstLine="720"/>
        <w:jc w:val="both"/>
        <w:divId w:val="681592581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үйл ажиллагааны чиглэл</w:t>
      </w:r>
    </w:p>
    <w:p w:rsidR="00000000" w:rsidRDefault="001E6F9D">
      <w:pPr>
        <w:spacing w:line="360" w:lineRule="auto"/>
        <w:jc w:val="both"/>
        <w:divId w:val="68159258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 </w:t>
      </w:r>
      <w:r>
        <w:rPr>
          <w:rFonts w:ascii="Times New Roman" w:eastAsia="Times New Roman" w:hAnsi="Times New Roman"/>
          <w:sz w:val="24"/>
          <w:szCs w:val="24"/>
        </w:rPr>
        <w:t>            2.1. Мэргэжлийн байгууллага нь дараахь төрөлтэй байна:</w:t>
      </w:r>
    </w:p>
    <w:p w:rsidR="00000000" w:rsidRDefault="001E6F9D">
      <w:pPr>
        <w:spacing w:line="360" w:lineRule="auto"/>
        <w:jc w:val="both"/>
        <w:divId w:val="68159258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                        2.1.1. ойн;</w:t>
      </w:r>
    </w:p>
    <w:p w:rsidR="00000000" w:rsidRDefault="001E6F9D">
      <w:pPr>
        <w:spacing w:line="360" w:lineRule="auto"/>
        <w:jc w:val="both"/>
        <w:divId w:val="68159258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                        2.1.2. ан амьтны;</w:t>
      </w:r>
    </w:p>
    <w:p w:rsidR="00000000" w:rsidRDefault="001E6F9D">
      <w:pPr>
        <w:spacing w:line="360" w:lineRule="auto"/>
        <w:jc w:val="both"/>
        <w:divId w:val="68159258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                         2.1.3. байгалийн </w:t>
      </w:r>
      <w:r>
        <w:rPr>
          <w:rFonts w:ascii="Times New Roman" w:eastAsia="Times New Roman" w:hAnsi="Times New Roman"/>
          <w:sz w:val="24"/>
          <w:szCs w:val="24"/>
        </w:rPr>
        <w:t>ургамлын;</w:t>
      </w:r>
    </w:p>
    <w:p w:rsidR="00000000" w:rsidRDefault="001E6F9D">
      <w:pPr>
        <w:spacing w:line="360" w:lineRule="auto"/>
        <w:jc w:val="both"/>
        <w:divId w:val="68159258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                        2.1.4. ус, цаг уур, орчны;</w:t>
      </w:r>
    </w:p>
    <w:p w:rsidR="00000000" w:rsidRDefault="001E6F9D">
      <w:pPr>
        <w:spacing w:line="360" w:lineRule="auto"/>
        <w:jc w:val="both"/>
        <w:divId w:val="68159258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                        2.1.5. усны;</w:t>
      </w:r>
    </w:p>
    <w:p w:rsidR="00000000" w:rsidRDefault="001E6F9D">
      <w:pPr>
        <w:spacing w:line="360" w:lineRule="auto"/>
        <w:jc w:val="both"/>
        <w:divId w:val="68159258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p w:rsidR="00000000" w:rsidRDefault="001E6F9D">
      <w:pPr>
        <w:spacing w:line="360" w:lineRule="auto"/>
        <w:jc w:val="both"/>
        <w:divId w:val="68159258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                        2.1.6. газрын хэвлийн нөхөн сэргээлт хийх.</w:t>
      </w:r>
    </w:p>
    <w:p w:rsidR="00000000" w:rsidRDefault="001E6F9D">
      <w:pPr>
        <w:spacing w:line="360" w:lineRule="auto"/>
        <w:jc w:val="both"/>
        <w:divId w:val="68159258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            2.2. Мэргэжлийн байгууллагын үйл ажиллагааны чиглэл, байгаль орчны мэргэжл</w:t>
      </w:r>
      <w:r>
        <w:rPr>
          <w:rFonts w:ascii="Times New Roman" w:eastAsia="Times New Roman" w:hAnsi="Times New Roman"/>
          <w:sz w:val="24"/>
          <w:szCs w:val="24"/>
        </w:rPr>
        <w:t>ийн байгууллагын гэрчилгээний загварыг байгаль орчны асуудал эрхэлсэн Засгийн газрын гишүүн батална.</w:t>
      </w:r>
    </w:p>
    <w:p w:rsidR="00000000" w:rsidRDefault="001E6F9D">
      <w:pPr>
        <w:spacing w:line="360" w:lineRule="auto"/>
        <w:jc w:val="both"/>
        <w:divId w:val="68159258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p w:rsidR="00000000" w:rsidRDefault="001E6F9D">
      <w:pPr>
        <w:spacing w:line="360" w:lineRule="auto"/>
        <w:ind w:firstLine="720"/>
        <w:jc w:val="both"/>
        <w:divId w:val="681592581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Гурав. Мэргэжлийн байгууллагын эрх олгох,</w:t>
      </w:r>
    </w:p>
    <w:p w:rsidR="00000000" w:rsidRDefault="001E6F9D">
      <w:pPr>
        <w:spacing w:line="360" w:lineRule="auto"/>
        <w:ind w:firstLine="720"/>
        <w:jc w:val="both"/>
        <w:divId w:val="681592581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сунгах, хүчингүй болгох</w:t>
      </w:r>
    </w:p>
    <w:p w:rsidR="00000000" w:rsidRDefault="001E6F9D">
      <w:pPr>
        <w:spacing w:line="360" w:lineRule="auto"/>
        <w:jc w:val="both"/>
        <w:divId w:val="68159258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             3.1. Мэргэжлийн байгууллагын эрх авахыг хүссэн аж ахуйн нэгж, байгууллага </w:t>
      </w:r>
      <w:r>
        <w:rPr>
          <w:rFonts w:ascii="Times New Roman" w:eastAsia="Times New Roman" w:hAnsi="Times New Roman"/>
          <w:sz w:val="24"/>
          <w:szCs w:val="24"/>
        </w:rPr>
        <w:t>нь энэ тухай хүсэлтээ аймаг, нийслэлийн байгаль орчны албанд ирүүлэх бөгөөд өргөдлийг ажлын 10 хоногт багтаан хянан магадлаж, энэ журмын 3.2.3-т заасан тодорхойлолтын хамт байгаль орчны асуудал эрхэлсэн төрийн захиргааны төв байгууллагад хүргүүлнэ.</w:t>
      </w:r>
    </w:p>
    <w:p w:rsidR="00000000" w:rsidRDefault="001E6F9D">
      <w:pPr>
        <w:spacing w:line="360" w:lineRule="auto"/>
        <w:jc w:val="both"/>
        <w:divId w:val="68159258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      </w:t>
      </w:r>
      <w:r>
        <w:rPr>
          <w:rFonts w:ascii="Times New Roman" w:eastAsia="Times New Roman" w:hAnsi="Times New Roman"/>
          <w:sz w:val="24"/>
          <w:szCs w:val="24"/>
        </w:rPr>
        <w:t>      3.2. Мэргэжлийн байгууллагын эрх авахыг хүссэн өргөдөлд дараахь бичиг баримтыг хавсаргасан байна:</w:t>
      </w:r>
    </w:p>
    <w:p w:rsidR="00000000" w:rsidRDefault="001E6F9D">
      <w:pPr>
        <w:spacing w:line="360" w:lineRule="auto"/>
        <w:jc w:val="both"/>
        <w:divId w:val="68159258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                      3.2.1. аж ахуйн нэгжийн тухай танилцуулга;</w:t>
      </w:r>
    </w:p>
    <w:p w:rsidR="00000000" w:rsidRDefault="001E6F9D">
      <w:pPr>
        <w:spacing w:line="360" w:lineRule="auto"/>
        <w:jc w:val="both"/>
        <w:divId w:val="68159258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                      3.2.2. аж ахуйн нэгжийн улсын бүртгэлийн гэрчилгээ;</w:t>
      </w:r>
    </w:p>
    <w:p w:rsidR="00000000" w:rsidRDefault="001E6F9D">
      <w:pPr>
        <w:spacing w:line="360" w:lineRule="auto"/>
        <w:jc w:val="both"/>
        <w:divId w:val="68159258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          </w:t>
      </w:r>
      <w:r>
        <w:rPr>
          <w:rFonts w:ascii="Times New Roman" w:eastAsia="Times New Roman" w:hAnsi="Times New Roman"/>
          <w:sz w:val="24"/>
          <w:szCs w:val="24"/>
        </w:rPr>
        <w:t>              3.2.3. тухайн чиглэлийн үйл ажиллагааг хэрэгжүүлэхэд шаардагдах мэргэжлийн боловсон хүчин, техник, багаж хэрэгсэл, тоног төхөөрөмж болон мэдээлэл хангамжийн талаар аймаг, нийслэлийн байгаль орчны албаны дүгнэлтийг үндэслэн гаргасан аймаг, ний</w:t>
      </w:r>
      <w:r>
        <w:rPr>
          <w:rFonts w:ascii="Times New Roman" w:eastAsia="Times New Roman" w:hAnsi="Times New Roman"/>
          <w:sz w:val="24"/>
          <w:szCs w:val="24"/>
        </w:rPr>
        <w:t>слэлийн Засаг даргын тодорхойлолт.</w:t>
      </w:r>
    </w:p>
    <w:p w:rsidR="00000000" w:rsidRDefault="001E6F9D">
      <w:pPr>
        <w:spacing w:line="360" w:lineRule="auto"/>
        <w:jc w:val="both"/>
        <w:divId w:val="68159258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            3.3. Энэ журмын 3.2-т заасны дагуу өргөдөл гаргасан аж ахуйн нэгжийн мэргэжлийн байгууллагын үйл ажиллагаа явуулах хүсэлтийг байгаль орчны асуудал эрхэлсэн төрийн захиргааны төв байгууллага ажлын 21 өдөрт баг</w:t>
      </w:r>
      <w:r>
        <w:rPr>
          <w:rFonts w:ascii="Times New Roman" w:eastAsia="Times New Roman" w:hAnsi="Times New Roman"/>
          <w:sz w:val="24"/>
          <w:szCs w:val="24"/>
        </w:rPr>
        <w:t>таан хянаж, мэргэжлийн байгууллагын эрх олгох эсэх талаар шийдвэр гаргана.</w:t>
      </w:r>
    </w:p>
    <w:p w:rsidR="00000000" w:rsidRDefault="001E6F9D">
      <w:pPr>
        <w:spacing w:line="360" w:lineRule="auto"/>
        <w:jc w:val="both"/>
        <w:divId w:val="68159258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            3.4. Байгаль орчны асуудал эрхэлсэн төрийн захиргааны төв байгууллага шаардлагатай гэж үзвэл өргөдөл гаргасан аж ахуйн нэгжээс байгаль орчинд нөлөөлөх байдлын үнэлгээ б</w:t>
      </w:r>
      <w:r>
        <w:rPr>
          <w:rFonts w:ascii="Times New Roman" w:eastAsia="Times New Roman" w:hAnsi="Times New Roman"/>
          <w:sz w:val="24"/>
          <w:szCs w:val="24"/>
        </w:rPr>
        <w:t>олон тухайн асуудал хариуцсан байгаль орчны төрийн захиргааны байгууллагын дүгнэлтийг гаргуулж болно.</w:t>
      </w:r>
    </w:p>
    <w:p w:rsidR="00000000" w:rsidRDefault="001E6F9D">
      <w:pPr>
        <w:spacing w:line="360" w:lineRule="auto"/>
        <w:jc w:val="both"/>
        <w:divId w:val="68159258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            3.5. Мэргэжлийн байгууллагын эрх олгох шийдвэрийг байгаль орчны асуудал эрхэлсэн сайд гаргана.</w:t>
      </w:r>
    </w:p>
    <w:p w:rsidR="00000000" w:rsidRDefault="001E6F9D">
      <w:pPr>
        <w:spacing w:line="360" w:lineRule="auto"/>
        <w:jc w:val="both"/>
        <w:divId w:val="68159258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p w:rsidR="00000000" w:rsidRDefault="001E6F9D">
      <w:pPr>
        <w:spacing w:line="360" w:lineRule="auto"/>
        <w:jc w:val="both"/>
        <w:divId w:val="68159258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            3.6. Мэргэжлийн байгууллагын эрх</w:t>
      </w:r>
      <w:r>
        <w:rPr>
          <w:rFonts w:ascii="Times New Roman" w:eastAsia="Times New Roman" w:hAnsi="Times New Roman"/>
          <w:sz w:val="24"/>
          <w:szCs w:val="24"/>
        </w:rPr>
        <w:t>ийг З хүртэл жилийн хугацаатай олгоно.</w:t>
      </w:r>
    </w:p>
    <w:p w:rsidR="00000000" w:rsidRDefault="001E6F9D">
      <w:pPr>
        <w:spacing w:line="360" w:lineRule="auto"/>
        <w:jc w:val="both"/>
        <w:divId w:val="68159258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           3.7. Мэргэжлийн байгууллагын үйл ажиллагаанд байгаль орчны асуудал хариуцсан төрийн захиргааны төв байгууллага хяналт шинжилгээ хийж, үнэлэлт дүгнэлт өгч болно.</w:t>
      </w:r>
    </w:p>
    <w:p w:rsidR="00000000" w:rsidRDefault="001E6F9D">
      <w:pPr>
        <w:spacing w:line="360" w:lineRule="auto"/>
        <w:jc w:val="both"/>
        <w:divId w:val="68159258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          3.8. Мэргэжлийн байгууллага нь эн</w:t>
      </w:r>
      <w:r>
        <w:rPr>
          <w:rFonts w:ascii="Times New Roman" w:eastAsia="Times New Roman" w:hAnsi="Times New Roman"/>
          <w:sz w:val="24"/>
          <w:szCs w:val="24"/>
        </w:rPr>
        <w:t>эхүү журмын 3.6-д заасан хугацаа дуусахаас 2 сарын өмнө эрх сунгуулах хүсэлтээ аймаг, нийслэлийн байгаль орчны албанд хүргүүлнэ. Аймаг, нийслэлийн байгаль орчны алба нь тухайн байгууллагын эрхийг сунгах үндэслэл байна гэж үзсэн тохиолдолд энэ тухай саналаа</w:t>
      </w:r>
      <w:r>
        <w:rPr>
          <w:rFonts w:ascii="Times New Roman" w:eastAsia="Times New Roman" w:hAnsi="Times New Roman"/>
          <w:sz w:val="24"/>
          <w:szCs w:val="24"/>
        </w:rPr>
        <w:t xml:space="preserve"> тухайн аймаг, нийслэлийн Засаг даргад танилцуулж зөвшөөрсний дагуу байгаль орчны асуудал эрхэлсэн төрийн захиргааны төв байгууллагад уламжилна.</w:t>
      </w:r>
    </w:p>
    <w:p w:rsidR="00000000" w:rsidRDefault="001E6F9D">
      <w:pPr>
        <w:spacing w:line="360" w:lineRule="auto"/>
        <w:jc w:val="both"/>
        <w:divId w:val="68159258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            3.9. Байгаль орчны асуудал хариуцсан төрийн захиргааны төв байгууллага мэргэжлийн байгууллагын эрх</w:t>
      </w:r>
      <w:r>
        <w:rPr>
          <w:rFonts w:ascii="Times New Roman" w:eastAsia="Times New Roman" w:hAnsi="Times New Roman"/>
          <w:sz w:val="24"/>
          <w:szCs w:val="24"/>
        </w:rPr>
        <w:t xml:space="preserve"> сунгах хүсэлтийг хүлээн авснаас хойш ажлын 15 өдөрт багтаан хянаж, мэргэжлийн байгууллагын эрхийн хугацааг сунгах эсэх тухай шийдвэр гаргана.</w:t>
      </w:r>
    </w:p>
    <w:p w:rsidR="00000000" w:rsidRDefault="001E6F9D">
      <w:pPr>
        <w:spacing w:line="360" w:lineRule="auto"/>
        <w:jc w:val="both"/>
        <w:divId w:val="68159258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             3.10. Мэргэжлийн байгууллагын эрхийг З хүртэл жилийн хугацаагаар сунгах бөгөөд </w:t>
      </w:r>
      <w:r>
        <w:rPr>
          <w:rFonts w:ascii="Times New Roman" w:eastAsia="Times New Roman" w:hAnsi="Times New Roman"/>
          <w:sz w:val="24"/>
          <w:szCs w:val="24"/>
        </w:rPr>
        <w:t>энэ тухай шийдвэрийг байгаль орчны асуудал эрхэлсэн сайд гаргана.</w:t>
      </w:r>
    </w:p>
    <w:p w:rsidR="00000000" w:rsidRDefault="001E6F9D">
      <w:pPr>
        <w:spacing w:line="360" w:lineRule="auto"/>
        <w:jc w:val="both"/>
        <w:divId w:val="68159258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            3.11. Аж ахуйн нэгж, байгууллага нь мэргэжлийн байгууллагын эрх авсан боловч энэ хугацаанд тухайн чиглэлээр үйл ажиллагаа эрхлээгүй бол эрхийг дахин сунгахгүй.</w:t>
      </w:r>
    </w:p>
    <w:p w:rsidR="00000000" w:rsidRDefault="001E6F9D">
      <w:pPr>
        <w:spacing w:line="360" w:lineRule="auto"/>
        <w:jc w:val="both"/>
        <w:divId w:val="68159258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            3.12</w:t>
      </w:r>
      <w:r>
        <w:rPr>
          <w:rFonts w:ascii="Times New Roman" w:eastAsia="Times New Roman" w:hAnsi="Times New Roman"/>
          <w:sz w:val="24"/>
          <w:szCs w:val="24"/>
        </w:rPr>
        <w:t>. Хариуцсан мэргэжлийн байгууллагын  эрхийг дараахь тохиолдолд хүчингүй болгоно:</w:t>
      </w:r>
    </w:p>
    <w:p w:rsidR="00000000" w:rsidRDefault="001E6F9D">
      <w:pPr>
        <w:spacing w:line="360" w:lineRule="auto"/>
        <w:jc w:val="both"/>
        <w:divId w:val="68159258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                        3.12.1. аж ахуйн нэгж, байгууллагын хүсэлтээр;</w:t>
      </w:r>
    </w:p>
    <w:p w:rsidR="00000000" w:rsidRDefault="001E6F9D">
      <w:pPr>
        <w:spacing w:line="360" w:lineRule="auto"/>
        <w:jc w:val="both"/>
        <w:divId w:val="68159258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                        3.12.2. тухайн аж ахуйн нэгж, байгууллагын эрхлэх ажлын чиглэл өөрчлөгдсөн;</w:t>
      </w:r>
    </w:p>
    <w:p w:rsidR="00000000" w:rsidRDefault="001E6F9D">
      <w:pPr>
        <w:spacing w:line="360" w:lineRule="auto"/>
        <w:jc w:val="both"/>
        <w:divId w:val="68159258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 </w:t>
      </w:r>
      <w:r>
        <w:rPr>
          <w:rFonts w:ascii="Times New Roman" w:eastAsia="Times New Roman" w:hAnsi="Times New Roman"/>
          <w:sz w:val="24"/>
          <w:szCs w:val="24"/>
        </w:rPr>
        <w:t>                       3.12.3. мэргэжлийн байгууллагын эрх авахдаа хуурамч бичиг баримт бүрдүүлсэн нь тогтоогдсон;</w:t>
      </w:r>
    </w:p>
    <w:p w:rsidR="00000000" w:rsidRDefault="001E6F9D">
      <w:pPr>
        <w:spacing w:line="360" w:lineRule="auto"/>
        <w:jc w:val="both"/>
        <w:divId w:val="68159258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                        3.12.4. мэргэжлийн байгууллагын төрөл, үйл ажиллагааны чиглэлийг зөрчсөн;</w:t>
      </w:r>
    </w:p>
    <w:p w:rsidR="00000000" w:rsidRDefault="001E6F9D">
      <w:pPr>
        <w:spacing w:line="360" w:lineRule="auto"/>
        <w:jc w:val="both"/>
        <w:divId w:val="68159258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                        3.12.5. мэргэжлий</w:t>
      </w:r>
      <w:r>
        <w:rPr>
          <w:rFonts w:ascii="Times New Roman" w:eastAsia="Times New Roman" w:hAnsi="Times New Roman"/>
          <w:sz w:val="24"/>
          <w:szCs w:val="24"/>
        </w:rPr>
        <w:t xml:space="preserve">н байгууллагын эрх авсан аж ахуйн нэгж, байгууллага нь үйл ажиллагаандаа ноцтой алдаа, дутагдал гаргасан, эрх мэдлээ хэтрүүлсэн, холбогдох хууль тогтоомж, дүрэм, журмыг зөрчсөн бол; </w:t>
      </w:r>
    </w:p>
    <w:p w:rsidR="00000000" w:rsidRDefault="001E6F9D">
      <w:pPr>
        <w:spacing w:line="360" w:lineRule="auto"/>
        <w:jc w:val="both"/>
        <w:divId w:val="68159258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                         3.12.6. хуулийн этгээд татан буугдсан.</w:t>
      </w:r>
    </w:p>
    <w:p w:rsidR="00000000" w:rsidRDefault="001E6F9D">
      <w:pPr>
        <w:spacing w:line="360" w:lineRule="auto"/>
        <w:jc w:val="both"/>
        <w:divId w:val="681592581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 </w:t>
      </w:r>
    </w:p>
    <w:p w:rsidR="00000000" w:rsidRDefault="001E6F9D">
      <w:pPr>
        <w:spacing w:line="360" w:lineRule="auto"/>
        <w:ind w:firstLine="720"/>
        <w:jc w:val="both"/>
        <w:divId w:val="681592581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Дөрөв. </w:t>
      </w:r>
      <w:r>
        <w:rPr>
          <w:rFonts w:ascii="Times New Roman" w:eastAsia="Times New Roman" w:hAnsi="Times New Roman"/>
          <w:b/>
          <w:sz w:val="24"/>
          <w:szCs w:val="24"/>
        </w:rPr>
        <w:t>Мэргэжлийн байгууллагын бүрэн эрх</w:t>
      </w:r>
    </w:p>
    <w:p w:rsidR="00000000" w:rsidRDefault="001E6F9D">
      <w:pPr>
        <w:spacing w:line="360" w:lineRule="auto"/>
        <w:jc w:val="both"/>
        <w:divId w:val="68159258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            4.1. Мэргэжлийн байгууллага дараахь эрх эдэлнэ:</w:t>
      </w:r>
    </w:p>
    <w:p w:rsidR="00000000" w:rsidRDefault="001E6F9D">
      <w:pPr>
        <w:spacing w:line="360" w:lineRule="auto"/>
        <w:jc w:val="both"/>
        <w:divId w:val="68159258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                        4.1.1. гэрээний үндсэн дээр тухайн үйл ажиллагааны чиглэлийн мэргэжлийн ажлыг аж ахуйн нэгж, байгууллагын захиалгаар хийж гүйцэтгэх;</w:t>
      </w:r>
    </w:p>
    <w:p w:rsidR="00000000" w:rsidRDefault="001E6F9D">
      <w:pPr>
        <w:spacing w:line="360" w:lineRule="auto"/>
        <w:jc w:val="both"/>
        <w:divId w:val="68159258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  </w:t>
      </w:r>
      <w:r>
        <w:rPr>
          <w:rFonts w:ascii="Times New Roman" w:eastAsia="Times New Roman" w:hAnsi="Times New Roman"/>
          <w:sz w:val="24"/>
          <w:szCs w:val="24"/>
        </w:rPr>
        <w:t>                      4.1.2. тухайн чиглэлээр арга зүйн зөвлөгөө өгөх, үнэлэлт, дүгнэлт гаргах, сургалт семинар зохион байгуулах, байгаль орчны талаархи хууль тогтоомжийг хэрэгжүүлэхэд дэмжлэг тусламж үзүүлэх;</w:t>
      </w:r>
    </w:p>
    <w:p w:rsidR="00000000" w:rsidRDefault="001E6F9D">
      <w:pPr>
        <w:spacing w:line="360" w:lineRule="auto"/>
        <w:jc w:val="both"/>
        <w:divId w:val="68159258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                        4.1.3. үйл ажиллагаан</w:t>
      </w:r>
      <w:r>
        <w:rPr>
          <w:rFonts w:ascii="Times New Roman" w:eastAsia="Times New Roman" w:hAnsi="Times New Roman"/>
          <w:sz w:val="24"/>
          <w:szCs w:val="24"/>
        </w:rPr>
        <w:t>ыхаа чиглэлээр технологийн хяналт тавих, улсын захиалгат ажил гүйцэтгэх;</w:t>
      </w:r>
    </w:p>
    <w:p w:rsidR="00000000" w:rsidRDefault="001E6F9D">
      <w:pPr>
        <w:spacing w:line="360" w:lineRule="auto"/>
        <w:jc w:val="both"/>
        <w:divId w:val="68159258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                         4.1.4. стратегийн ач холбогдол бүхий улсын захиалгат ажлыг гүйцэтгэхдээ туслан гүйцэтгэгчээр тухайн үйл ажиллагааны чиглэлийн мэргэжлийн бусад байгууллагатай </w:t>
      </w:r>
      <w:r>
        <w:rPr>
          <w:rFonts w:ascii="Times New Roman" w:eastAsia="Times New Roman" w:hAnsi="Times New Roman"/>
          <w:sz w:val="24"/>
          <w:szCs w:val="24"/>
        </w:rPr>
        <w:t>хамтран ажиллах.</w:t>
      </w:r>
    </w:p>
    <w:p w:rsidR="00000000" w:rsidRDefault="001E6F9D">
      <w:pPr>
        <w:spacing w:line="360" w:lineRule="auto"/>
        <w:jc w:val="both"/>
        <w:divId w:val="68159258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            4.2. Мэргэжлийн байгууллага дараахь үүрэг хүлээнэ:</w:t>
      </w:r>
    </w:p>
    <w:p w:rsidR="00000000" w:rsidRDefault="001E6F9D">
      <w:pPr>
        <w:spacing w:line="360" w:lineRule="auto"/>
        <w:jc w:val="both"/>
        <w:divId w:val="68159258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                        4.2.1. үйл ажиллагаандаа байгаль орчны хууль тогтоомжийг мөрдөж ажлынхаа үр дүнг захиалагч болон төрийн захиргааны төв байгууллагын өмнө бүрэн хариуца</w:t>
      </w:r>
      <w:r>
        <w:rPr>
          <w:rFonts w:ascii="Times New Roman" w:eastAsia="Times New Roman" w:hAnsi="Times New Roman"/>
          <w:sz w:val="24"/>
          <w:szCs w:val="24"/>
        </w:rPr>
        <w:t>х;</w:t>
      </w:r>
    </w:p>
    <w:p w:rsidR="00000000" w:rsidRDefault="001E6F9D">
      <w:pPr>
        <w:spacing w:line="360" w:lineRule="auto"/>
        <w:jc w:val="both"/>
        <w:divId w:val="68159258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                        4.2.2. ажилтнуудынхаа мэргэжлийн ур чадвар, мэдлэг боловсролыг байнга дээшлүүлэх;</w:t>
      </w:r>
    </w:p>
    <w:p w:rsidR="00000000" w:rsidRDefault="001E6F9D">
      <w:pPr>
        <w:spacing w:line="360" w:lineRule="auto"/>
        <w:jc w:val="both"/>
        <w:divId w:val="68159258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                        4.2.3. өөрийн үйл ажиллагаатай холбогдсон мэдээ, баримт, тайланг Засгийн газрын 1996 оны 52 дугаар тогтоолоор баталсан "Б</w:t>
      </w:r>
      <w:r>
        <w:rPr>
          <w:rFonts w:ascii="Times New Roman" w:eastAsia="Times New Roman" w:hAnsi="Times New Roman"/>
          <w:sz w:val="24"/>
          <w:szCs w:val="24"/>
        </w:rPr>
        <w:t>айгаль орчны мэдээллийн төв санг бүрдүүлэх журам"-ын дагуу холбогдох үзүүлэлтээр гаргаж өгөх;</w:t>
      </w:r>
    </w:p>
    <w:p w:rsidR="00000000" w:rsidRDefault="001E6F9D">
      <w:pPr>
        <w:spacing w:line="360" w:lineRule="auto"/>
        <w:jc w:val="both"/>
        <w:divId w:val="68159258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                        4.2.4. тухайн онд гүйцэтгэсэн ажлын тайланг 12 дугаар сарын 25-ны дотор гаргаж байгаль орчны асуудал хариуцсан төрийн захиргааны төв байг</w:t>
      </w:r>
      <w:r>
        <w:rPr>
          <w:rFonts w:ascii="Times New Roman" w:eastAsia="Times New Roman" w:hAnsi="Times New Roman"/>
          <w:sz w:val="24"/>
          <w:szCs w:val="24"/>
        </w:rPr>
        <w:t>ууллагад хүргүүлж байх.</w:t>
      </w:r>
    </w:p>
    <w:p w:rsidR="00000000" w:rsidRDefault="001E6F9D">
      <w:pPr>
        <w:spacing w:line="360" w:lineRule="auto"/>
        <w:jc w:val="both"/>
        <w:divId w:val="68159258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p w:rsidR="00000000" w:rsidRDefault="001E6F9D">
      <w:pPr>
        <w:spacing w:line="360" w:lineRule="auto"/>
        <w:jc w:val="both"/>
        <w:divId w:val="68159258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           4.3. Захиалгат ажлын үр дүн, эрдэм шинжилгээний ажлын тайланг захиалагч байгууллага нь байгаль орчны асуудал эрхэлсэн төрийн захиргааны төв байгууллагаар баталгаажуулна.</w:t>
      </w:r>
    </w:p>
    <w:p w:rsidR="00000000" w:rsidRDefault="001E6F9D">
      <w:pPr>
        <w:spacing w:line="360" w:lineRule="auto"/>
        <w:jc w:val="both"/>
        <w:divId w:val="68159258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             4.4. Байгаль орчны хууль тогтоомж, </w:t>
      </w:r>
      <w:r>
        <w:rPr>
          <w:rFonts w:ascii="Times New Roman" w:eastAsia="Times New Roman" w:hAnsi="Times New Roman"/>
          <w:sz w:val="24"/>
          <w:szCs w:val="24"/>
        </w:rPr>
        <w:t>холбогдох журам, заавар болон захиалагчтай байгуулсан гэрээний нөхцөлийг зөрчсөн, мэргэжлийн шаардлага хангаагүй зэрэг шалтгаанаар тухайн ажлыг дахин хийх болсон тохиолдолд уг ажлыг мэргэжлийн байгууллага өөрийн хөрөнгөөр гүйцэтгэнэ.</w:t>
      </w:r>
    </w:p>
    <w:p w:rsidR="00000000" w:rsidRDefault="001E6F9D">
      <w:pPr>
        <w:spacing w:line="360" w:lineRule="auto"/>
        <w:jc w:val="both"/>
        <w:divId w:val="68159258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p w:rsidR="00000000" w:rsidRDefault="001E6F9D">
      <w:pPr>
        <w:spacing w:line="360" w:lineRule="auto"/>
        <w:ind w:firstLine="720"/>
        <w:jc w:val="both"/>
        <w:divId w:val="681592581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Тав. Маргааныг шийдв</w:t>
      </w:r>
      <w:r>
        <w:rPr>
          <w:rFonts w:ascii="Times New Roman" w:eastAsia="Times New Roman" w:hAnsi="Times New Roman"/>
          <w:b/>
          <w:sz w:val="24"/>
          <w:szCs w:val="24"/>
        </w:rPr>
        <w:t>эрлэх</w:t>
      </w:r>
    </w:p>
    <w:p w:rsidR="00000000" w:rsidRDefault="001E6F9D">
      <w:pPr>
        <w:spacing w:line="360" w:lineRule="auto"/>
        <w:jc w:val="both"/>
        <w:divId w:val="68159258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            5.1. Аж ахуйн нэгж, байгууллагад мэргэжлийн байгууллагын эрх олгох, сунгах, хүчингүй болгохтой холбогдсон маргааныг холбогдох хууль тогтоомжийн дагуу шийдвэрлүүлнэ.</w:t>
      </w:r>
    </w:p>
    <w:p w:rsidR="00000000" w:rsidRDefault="001E6F9D">
      <w:pPr>
        <w:spacing w:line="360" w:lineRule="auto"/>
        <w:jc w:val="both"/>
        <w:divId w:val="68159258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p w:rsidR="00000000" w:rsidRDefault="001E6F9D">
      <w:pPr>
        <w:spacing w:line="360" w:lineRule="auto"/>
        <w:jc w:val="both"/>
        <w:divId w:val="68159258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p w:rsidR="00000000" w:rsidRDefault="001E6F9D">
      <w:pPr>
        <w:spacing w:line="360" w:lineRule="auto"/>
        <w:jc w:val="both"/>
        <w:divId w:val="68159258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p w:rsidR="00000000" w:rsidRDefault="001E6F9D">
      <w:pPr>
        <w:spacing w:line="360" w:lineRule="auto"/>
        <w:jc w:val="both"/>
        <w:divId w:val="68159258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p w:rsidR="00000000" w:rsidRDefault="001E6F9D">
      <w:pPr>
        <w:spacing w:line="360" w:lineRule="auto"/>
        <w:jc w:val="both"/>
        <w:divId w:val="68159258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p w:rsidR="00000000" w:rsidRDefault="001E6F9D">
      <w:pPr>
        <w:spacing w:line="360" w:lineRule="auto"/>
        <w:jc w:val="both"/>
        <w:divId w:val="681592581"/>
        <w:rPr>
          <w:rFonts w:ascii="Times New Roman" w:eastAsia="Times New Roman" w:hAnsi="Times New Roman"/>
          <w:sz w:val="24"/>
          <w:szCs w:val="24"/>
        </w:rPr>
      </w:pPr>
    </w:p>
    <w:p w:rsidR="00000000" w:rsidRDefault="001E6F9D">
      <w:pPr>
        <w:spacing w:line="360" w:lineRule="auto"/>
        <w:jc w:val="both"/>
        <w:divId w:val="681592581"/>
        <w:rPr>
          <w:rFonts w:ascii="Times New Roman" w:eastAsia="Times New Roman" w:hAnsi="Times New Roman"/>
          <w:sz w:val="24"/>
          <w:szCs w:val="24"/>
        </w:rPr>
      </w:pPr>
    </w:p>
    <w:p w:rsidR="00000000" w:rsidRDefault="001E6F9D">
      <w:pPr>
        <w:spacing w:line="360" w:lineRule="auto"/>
        <w:jc w:val="both"/>
        <w:divId w:val="681592581"/>
        <w:rPr>
          <w:rFonts w:ascii="Times New Roman" w:eastAsia="Times New Roman" w:hAnsi="Times New Roman"/>
          <w:sz w:val="24"/>
          <w:szCs w:val="24"/>
        </w:rPr>
      </w:pPr>
    </w:p>
    <w:p w:rsidR="00000000" w:rsidRDefault="001E6F9D">
      <w:pPr>
        <w:spacing w:line="360" w:lineRule="auto"/>
        <w:jc w:val="both"/>
        <w:divId w:val="681592581"/>
        <w:rPr>
          <w:rFonts w:ascii="Times New Roman" w:eastAsia="Times New Roman" w:hAnsi="Times New Roman"/>
          <w:sz w:val="24"/>
          <w:szCs w:val="24"/>
        </w:rPr>
      </w:pPr>
    </w:p>
    <w:p w:rsidR="00000000" w:rsidRDefault="001E6F9D">
      <w:pPr>
        <w:spacing w:line="360" w:lineRule="auto"/>
        <w:jc w:val="both"/>
        <w:divId w:val="681592581"/>
        <w:rPr>
          <w:rFonts w:ascii="Times New Roman" w:eastAsia="Times New Roman" w:hAnsi="Times New Roman"/>
          <w:sz w:val="24"/>
          <w:szCs w:val="24"/>
        </w:rPr>
      </w:pPr>
    </w:p>
    <w:p w:rsidR="00000000" w:rsidRDefault="001E6F9D">
      <w:pPr>
        <w:spacing w:line="360" w:lineRule="auto"/>
        <w:jc w:val="both"/>
        <w:divId w:val="681592581"/>
        <w:rPr>
          <w:rFonts w:ascii="Times New Roman" w:eastAsia="Times New Roman" w:hAnsi="Times New Roman"/>
          <w:sz w:val="24"/>
          <w:szCs w:val="24"/>
        </w:rPr>
      </w:pPr>
    </w:p>
    <w:p w:rsidR="00000000" w:rsidRDefault="001E6F9D">
      <w:pPr>
        <w:spacing w:line="360" w:lineRule="auto"/>
        <w:jc w:val="both"/>
        <w:divId w:val="681592581"/>
        <w:rPr>
          <w:rFonts w:ascii="Times New Roman" w:eastAsia="Times New Roman" w:hAnsi="Times New Roman"/>
          <w:sz w:val="24"/>
          <w:szCs w:val="24"/>
        </w:rPr>
      </w:pPr>
    </w:p>
    <w:p w:rsidR="00000000" w:rsidRDefault="001E6F9D">
      <w:pPr>
        <w:spacing w:line="360" w:lineRule="auto"/>
        <w:jc w:val="center"/>
        <w:divId w:val="68159258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-----оОо-----</w:t>
      </w:r>
    </w:p>
    <w:p w:rsidR="00000000" w:rsidRDefault="001E6F9D">
      <w:pPr>
        <w:spacing w:line="360" w:lineRule="auto"/>
        <w:jc w:val="both"/>
        <w:divId w:val="68159258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p w:rsidR="00000000" w:rsidRDefault="001E6F9D">
      <w:pPr>
        <w:spacing w:line="360" w:lineRule="auto"/>
        <w:jc w:val="both"/>
        <w:divId w:val="68159258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                        </w:t>
      </w:r>
    </w:p>
    <w:p w:rsidR="00000000" w:rsidRDefault="001E6F9D">
      <w:pPr>
        <w:spacing w:line="360" w:lineRule="auto"/>
        <w:jc w:val="both"/>
        <w:divId w:val="68159258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p w:rsidR="00000000" w:rsidRDefault="001E6F9D">
      <w:pPr>
        <w:spacing w:line="360" w:lineRule="auto"/>
        <w:jc w:val="both"/>
        <w:divId w:val="68159258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p w:rsidR="00000000" w:rsidRDefault="001E6F9D">
      <w:pPr>
        <w:spacing w:line="360" w:lineRule="auto"/>
        <w:jc w:val="both"/>
        <w:divId w:val="68159258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p w:rsidR="001E6F9D" w:rsidRDefault="001E6F9D">
      <w:pPr>
        <w:spacing w:line="360" w:lineRule="auto"/>
        <w:jc w:val="both"/>
        <w:divId w:val="681592581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sectPr w:rsidR="001E6F9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oNotHyphenateCaps/>
  <w:drawingGridHorizontalSpacing w:val="187"/>
  <w:drawingGridVerticalSpacing w:val="187"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C211E"/>
    <w:rsid w:val="001E6F9D"/>
    <w:rsid w:val="005C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eastAsia="Verdana" w:hAnsi="Tahoma" w:cs="Tahoma" w:hint="default"/>
      <w:sz w:val="16"/>
      <w:szCs w:val="16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eastAsia="Verdana" w:hAnsi="Tahoma" w:cs="Tahoma" w:hint="default"/>
      <w:sz w:val="16"/>
      <w:szCs w:val="16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59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legalinfo.mn/uploads/images/suld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1248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www.Legalinfo.mn - Хуулийн нэгдсэн портал</vt:lpstr>
    </vt:vector>
  </TitlesOfParts>
  <Company/>
  <LinksUpToDate>false</LinksUpToDate>
  <CharactersWithSpaces>8348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www.Legalinfo.mn - Хуулийн нэгдсэн портал</dc:title>
  <dc:creator>Batbold</dc:creator>
  <cp:lastModifiedBy>Batbold</cp:lastModifiedBy>
  <cp:revision>2</cp:revision>
  <dcterms:created xsi:type="dcterms:W3CDTF">2018-03-05T09:31:00Z</dcterms:created>
  <dcterms:modified xsi:type="dcterms:W3CDTF">2018-03-05T09:31:00Z</dcterms:modified>
</cp:coreProperties>
</file>