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F7942">
      <w:pPr>
        <w:jc w:val="center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>
            <wp:extent cx="1524000" cy="1143000"/>
            <wp:effectExtent l="0" t="0" r="0" b="0"/>
            <wp:docPr id="2" name="Picture 2" descr="Description: ЖУРАМ ШИНЭЧЛЭН БАТЛАХ ТУХАЙ /Байгаль орчинд ээлтэй, дэвшилтэт арга, технологи нэвтрүүлсэн иргэн, аж ахуйн нэгж, байгууллагыг урамшуулах журам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ЖУРАМ ШИНЭЧЛЭН БАТЛАХ ТУХАЙ /Байгаль орчинд ээлтэй, дэвшилтэт арга, технологи нэвтрүүлсэн иргэн, аж ахуйн нэгж, байгууллагыг урамшуулах журам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8F7942">
      <w:pPr>
        <w:spacing w:after="240"/>
        <w:rPr>
          <w:rFonts w:ascii="Arial" w:eastAsia="Times New Roman" w:hAnsi="Arial" w:cs="Arial"/>
          <w:sz w:val="20"/>
          <w:szCs w:val="20"/>
        </w:rPr>
      </w:pPr>
    </w:p>
    <w:p w:rsidR="00000000" w:rsidRDefault="008F7942">
      <w:pPr>
        <w:jc w:val="center"/>
        <w:divId w:val="1427120368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МОНГОЛ УЛСЫН ЗАСГИЙН ГАЗРЫН ТОГТООЛ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915"/>
        <w:gridCol w:w="2900"/>
        <w:gridCol w:w="2915"/>
      </w:tblGrid>
      <w:tr w:rsidR="00000000">
        <w:trPr>
          <w:tblCellSpacing w:w="15" w:type="dxa"/>
        </w:trPr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794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2017 оны 9 дүгээр сарын 27-ны өдөр</w:t>
            </w: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794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65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8F7942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275DFF"/>
                <w:sz w:val="20"/>
                <w:szCs w:val="20"/>
              </w:rPr>
              <w:t>Улаанбаатар хот</w:t>
            </w:r>
          </w:p>
        </w:tc>
      </w:tr>
    </w:tbl>
    <w:p w:rsidR="00000000" w:rsidRDefault="008F7942">
      <w:pPr>
        <w:rPr>
          <w:rFonts w:ascii="Arial" w:eastAsia="Times New Roman" w:hAnsi="Arial" w:cs="Arial"/>
          <w:sz w:val="20"/>
          <w:szCs w:val="20"/>
        </w:rPr>
      </w:pPr>
    </w:p>
    <w:p w:rsidR="00000000" w:rsidRDefault="008F7942">
      <w:pPr>
        <w:jc w:val="center"/>
        <w:divId w:val="171673721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Дугаар 290</w:t>
      </w:r>
    </w:p>
    <w:p w:rsidR="00000000" w:rsidRDefault="008F7942">
      <w:pPr>
        <w:jc w:val="center"/>
        <w:divId w:val="171673721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ЖУРАМ ШИНЭЧЛЭН БАТЛАХ ТУХАЙ</w:t>
      </w:r>
    </w:p>
    <w:p w:rsidR="00000000" w:rsidRDefault="008F7942">
      <w:pPr>
        <w:jc w:val="center"/>
        <w:divId w:val="1716737216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Байгаль орчныг хамгаалах тухай хуулийн 54 дүгээр зүйлийн 3 </w:t>
      </w:r>
      <w:r>
        <w:rPr>
          <w:rFonts w:ascii="Arial" w:eastAsia="Times New Roman" w:hAnsi="Arial" w:cs="Arial"/>
          <w:b/>
          <w:bCs/>
          <w:sz w:val="20"/>
          <w:szCs w:val="20"/>
        </w:rPr>
        <w:t>дахь хэсэгт заасныг үндэслэн Монгол Улсын Засгийн газраас ТОГТООХ нь:</w:t>
      </w: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1.“Байгаль орчинд ээлтэй, дэвшилтэт арга, технологи нэвтрүүлсэн иргэн, аж ахуйн нэгж, байгууллагыг урамшуулах журам”-ыг хавсралт ёсоор баталсугай.</w:t>
      </w: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2.Энэ журмын хэрэгжилтэд хяналт тавьж а</w:t>
      </w:r>
      <w:r>
        <w:rPr>
          <w:rFonts w:ascii="Arial" w:hAnsi="Arial" w:cs="Arial"/>
          <w:sz w:val="20"/>
          <w:szCs w:val="20"/>
        </w:rPr>
        <w:t>жиллахыг Байгаль орчин, аялал жуулчлалын сайдын үүрэг гүйцэтгэгч Д.Оюунхоролд даалгасугай.</w:t>
      </w: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3.Энэ тогтоол гарсантай холбогдуулан “Журам батлах тухай” Засгийн газрын 1998 оны 6 дугаар сарын 17-ны өдрийн 95 дугаар тогтоолыг хүчингүй болсонд тооцсугай.</w:t>
      </w: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МОНГОЛ </w:t>
      </w:r>
      <w:r>
        <w:rPr>
          <w:rFonts w:ascii="Arial" w:hAnsi="Arial" w:cs="Arial"/>
          <w:sz w:val="20"/>
          <w:szCs w:val="20"/>
        </w:rPr>
        <w:t>УЛСЫН ЕРӨНХИЙ САЙДЫН ҮҮРЭГ ГҮЙЦЭТГЭГЧ Ж.ЭРДЭНЭБАТ</w:t>
      </w: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БАЙГАЛЬ ОРЧИН, АЯЛАЛ ЖУУЛЧЛАЛЫН САЙДЫН ҮҮРЭГ ГҮЙЦЭТГЭГЧ Д.ОЮУНХОРОЛ</w:t>
      </w: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jc w:val="right"/>
        <w:divId w:val="1716737216"/>
      </w:pPr>
      <w:r>
        <w:rPr>
          <w:rStyle w:val="Emphasis"/>
        </w:rPr>
        <w:lastRenderedPageBreak/>
        <w:t>Засгийн газрын 2017 оны 290 дүгээр тогтоолын хавсралт</w:t>
      </w:r>
    </w:p>
    <w:p w:rsidR="00000000" w:rsidRDefault="008F7942">
      <w:pPr>
        <w:pStyle w:val="NormalWeb"/>
        <w:divId w:val="1716737216"/>
      </w:pPr>
      <w:r>
        <w:t> </w:t>
      </w:r>
    </w:p>
    <w:p w:rsidR="00000000" w:rsidRDefault="008F7942">
      <w:pPr>
        <w:pStyle w:val="NormalWeb"/>
        <w:jc w:val="center"/>
        <w:divId w:val="1716737216"/>
      </w:pPr>
      <w:r>
        <w:rPr>
          <w:rStyle w:val="Strong"/>
        </w:rPr>
        <w:t>БАЙГАЛЬ ОРЧИНД ЭЭЛТЭЙ ДЭВШИЛТЭТ АРГА, ТЕХНОЛОГИ</w:t>
      </w:r>
    </w:p>
    <w:p w:rsidR="00000000" w:rsidRDefault="008F7942">
      <w:pPr>
        <w:pStyle w:val="NormalWeb"/>
        <w:jc w:val="center"/>
        <w:divId w:val="1716737216"/>
      </w:pPr>
      <w:r>
        <w:rPr>
          <w:rStyle w:val="Strong"/>
        </w:rPr>
        <w:t>НЭВТРҮҮЛСЭН ИРГЭН, АЖ АХ</w:t>
      </w:r>
      <w:r>
        <w:rPr>
          <w:rStyle w:val="Strong"/>
        </w:rPr>
        <w:t>УЙН НЭГЖ, БАЙГУУЛЛАГЫГ</w:t>
      </w:r>
    </w:p>
    <w:p w:rsidR="00000000" w:rsidRDefault="008F7942">
      <w:pPr>
        <w:pStyle w:val="NormalWeb"/>
        <w:jc w:val="center"/>
        <w:divId w:val="1716737216"/>
      </w:pPr>
      <w:r>
        <w:rPr>
          <w:rStyle w:val="Strong"/>
        </w:rPr>
        <w:t>УРАМШУУЛАХ ЖУРАМ</w:t>
      </w:r>
    </w:p>
    <w:p w:rsidR="00000000" w:rsidRDefault="008F7942">
      <w:pPr>
        <w:pStyle w:val="NormalWeb"/>
        <w:divId w:val="1716737216"/>
      </w:pPr>
      <w:r>
        <w:t> </w:t>
      </w:r>
    </w:p>
    <w:p w:rsidR="00000000" w:rsidRDefault="008F7942">
      <w:pPr>
        <w:pStyle w:val="NormalWeb"/>
        <w:jc w:val="both"/>
        <w:divId w:val="1716737216"/>
      </w:pPr>
      <w:r>
        <w:rPr>
          <w:rStyle w:val="Strong"/>
        </w:rPr>
        <w:t>Нэг.Нийтлэг үндэслэл</w:t>
      </w:r>
    </w:p>
    <w:p w:rsidR="00000000" w:rsidRDefault="008F7942">
      <w:pPr>
        <w:pStyle w:val="NormalWeb"/>
        <w:jc w:val="both"/>
        <w:divId w:val="1716737216"/>
      </w:pPr>
      <w:r>
        <w:t>1.1.Байгаль орчныг хамгаалах, түүний баялгийг зохистой ашиглах, нөхөн сэргээх, байгаль орчинд үзүүлэх хортой, аюултай нөлөөллийг багасгах дэвшилтэт арга, хоргүй, аюулгүй, бохирдолгүй, хаягдалгү</w:t>
      </w:r>
      <w:r>
        <w:t>й технологи нэвтрүүлсэн иргэн, аж ахуйн нэгж, байгууллагыг сонгон шалгаруулж урамшуулахтай холбогдон үүсэх харилцааг энэхүү журмаар зохицуулна.</w:t>
      </w:r>
    </w:p>
    <w:p w:rsidR="00000000" w:rsidRDefault="008F7942">
      <w:pPr>
        <w:pStyle w:val="NormalWeb"/>
        <w:jc w:val="both"/>
        <w:divId w:val="1716737216"/>
      </w:pPr>
      <w:r>
        <w:t>1.2.Байгалийн нөөцийг хэмнэлттэй, үр ашигтай, зохистой ашиглах, эрчим хүчийг хэмнэх, хүлэмжийн хийн ялгарал, хог</w:t>
      </w:r>
      <w:r>
        <w:t xml:space="preserve"> хаягдал болон дулаан алдагдлыг багасгах, агаар, орчны бохирдлыг бууруулахад чиглэсэн үйл ажиллагаа явуулж, байгаль орчинд ээлтэй, дэвшилтэт арга, технологи нэвтрүүлсэн иргэн, аж ахуйн нэгж, байгууллагыг урамшуулахад энэхүү журмыг баримтална.</w:t>
      </w:r>
    </w:p>
    <w:p w:rsidR="00000000" w:rsidRDefault="008F7942">
      <w:pPr>
        <w:pStyle w:val="NormalWeb"/>
        <w:jc w:val="both"/>
        <w:divId w:val="1716737216"/>
      </w:pPr>
      <w:r>
        <w:t>1.3.Байгаль о</w:t>
      </w:r>
      <w:r>
        <w:t>рчинд үзүүлэх сөрөг нөлөөллийг бууруулахад чиглэсэн үйл ажиллагаа явуулсан аж ахуйн нэгж, байгууллагын аливаа бүтээгдэхүүн, үйлчилгээнд урамшуулал олгоход энэхүү журам үйлчилнэ.</w:t>
      </w:r>
    </w:p>
    <w:p w:rsidR="00000000" w:rsidRDefault="008F7942">
      <w:pPr>
        <w:pStyle w:val="NormalWeb"/>
        <w:jc w:val="both"/>
        <w:divId w:val="1716737216"/>
      </w:pPr>
      <w:r>
        <w:rPr>
          <w:rStyle w:val="Strong"/>
        </w:rPr>
        <w:t>Хоёр.Урамшууллын хэлбэр</w:t>
      </w:r>
    </w:p>
    <w:p w:rsidR="00000000" w:rsidRDefault="008F7942">
      <w:pPr>
        <w:pStyle w:val="NormalWeb"/>
        <w:jc w:val="both"/>
        <w:divId w:val="1716737216"/>
      </w:pPr>
      <w:r>
        <w:t>2.1.Энэ журамд заасан шалгуур үзүүлэлтийг хангасан ирг</w:t>
      </w:r>
      <w:r>
        <w:t>эн, аж ахуйн нэгж, байгууллагад олгох урамшуулал дараах хэлбэртэй байна:</w:t>
      </w:r>
    </w:p>
    <w:p w:rsidR="00000000" w:rsidRDefault="008F7942">
      <w:pPr>
        <w:pStyle w:val="NormalWeb"/>
        <w:jc w:val="both"/>
        <w:divId w:val="1716737216"/>
      </w:pPr>
      <w:r>
        <w:t>2.1.1.байгаль орчинд ээлтэй дэвшилтэт арга, технологи нэвтрүүлсэн иргэн, аж ахуйн нэгж, байгууллагад “Ногоон гэрчилгээ” олгоно;</w:t>
      </w:r>
    </w:p>
    <w:p w:rsidR="00000000" w:rsidRDefault="008F7942">
      <w:pPr>
        <w:pStyle w:val="NormalWeb"/>
        <w:jc w:val="both"/>
        <w:divId w:val="1716737216"/>
      </w:pPr>
      <w:r>
        <w:t>2.1.2.байгаль орчинд үзүүлэх сөрөг нөлөөллийг бууруулах</w:t>
      </w:r>
      <w:r>
        <w:t>ад чиглэсэн үйл ажиллагаа явуулсан аж ахуйн нэгж, байгууллагын бүтээгдэхүүн, үйлчилгээнд “Эко тэмдэг” олгоно.</w:t>
      </w:r>
    </w:p>
    <w:p w:rsidR="00000000" w:rsidRDefault="008F7942">
      <w:pPr>
        <w:pStyle w:val="NormalWeb"/>
        <w:jc w:val="both"/>
        <w:divId w:val="1716737216"/>
      </w:pPr>
      <w:r>
        <w:t>2.2.Ногоон гэрчилгээ, Эко тэмдгийн гэрчилгээний загварыг байгаль орчны асуудал эрхэлсэн Засгийн газрын гишүүн батална.</w:t>
      </w:r>
    </w:p>
    <w:p w:rsidR="00000000" w:rsidRDefault="008F7942">
      <w:pPr>
        <w:pStyle w:val="NormalWeb"/>
        <w:jc w:val="both"/>
        <w:divId w:val="1716737216"/>
      </w:pPr>
      <w:r>
        <w:rPr>
          <w:rStyle w:val="Strong"/>
        </w:rPr>
        <w:t>Гурав.Урамшууллын шалгуур үзүүлэлт</w:t>
      </w:r>
    </w:p>
    <w:p w:rsidR="00000000" w:rsidRDefault="008F7942">
      <w:pPr>
        <w:pStyle w:val="NormalWeb"/>
        <w:jc w:val="both"/>
        <w:divId w:val="1716737216"/>
      </w:pPr>
      <w:r>
        <w:lastRenderedPageBreak/>
        <w:t>3.1.Байгаль орчинд ээлтэй дэвшилтэт арга, технологийг үйлдвэрлэл, үйлчилгээнд нэвтрүүлсэн иргэн, аж ахуйн нэгж, байгууллагыг сонгон шалгаруулахад дараах чиглэлийг баримтална:</w:t>
      </w:r>
    </w:p>
    <w:p w:rsidR="00000000" w:rsidRDefault="008F7942">
      <w:pPr>
        <w:pStyle w:val="NormalWeb"/>
        <w:jc w:val="both"/>
        <w:divId w:val="1716737216"/>
      </w:pPr>
      <w:r>
        <w:t>3.1.1.байгалийн нөөцийг хэмнэлттэй, үр ашигтай</w:t>
      </w:r>
      <w:r>
        <w:t>, зохистой ашиглах;</w:t>
      </w:r>
    </w:p>
    <w:p w:rsidR="00000000" w:rsidRDefault="008F7942">
      <w:pPr>
        <w:pStyle w:val="NormalWeb"/>
        <w:jc w:val="both"/>
        <w:divId w:val="1716737216"/>
      </w:pPr>
      <w:r>
        <w:t>3.1.2.агаар, орчны бохирдлыг бууруулах;</w:t>
      </w:r>
    </w:p>
    <w:p w:rsidR="00000000" w:rsidRDefault="008F7942">
      <w:pPr>
        <w:pStyle w:val="NormalWeb"/>
        <w:jc w:val="both"/>
        <w:divId w:val="1716737216"/>
      </w:pPr>
      <w:r>
        <w:t>3.1.3.хүлэмжийн хийг бууруулах, эрчим хүч хэмнэх.</w:t>
      </w:r>
    </w:p>
    <w:p w:rsidR="00000000" w:rsidRDefault="008F7942">
      <w:pPr>
        <w:pStyle w:val="NormalWeb"/>
        <w:jc w:val="both"/>
        <w:divId w:val="1716737216"/>
      </w:pPr>
      <w:r>
        <w:t xml:space="preserve">3.2.Байгалийн нөөцийг хэмнэлттэй, үр ашигтай, зохистой ашиглах чиглэлээр дэвшилтэт арга, технологи нэвтрүүлсэн иргэн, аж ахуйн нэгж, байгууллагыг </w:t>
      </w:r>
      <w:r>
        <w:t>дараах шалгуур үзүүлэлтээр үнэлнэ:</w:t>
      </w:r>
    </w:p>
    <w:p w:rsidR="00000000" w:rsidRDefault="008F7942">
      <w:pPr>
        <w:pStyle w:val="NormalWeb"/>
        <w:jc w:val="both"/>
        <w:divId w:val="1716737216"/>
      </w:pPr>
      <w:r>
        <w:t>3.2.1.байгаль орчныг бохирдохоос урьдчилан сэргийлэх, байгалийн баялагийг нөхөн сэргэх боломжийг нь алдагдуулахгүйгээр даацад нь тохируулан зохистой ашигласан байх;</w:t>
      </w:r>
    </w:p>
    <w:p w:rsidR="00000000" w:rsidRDefault="008F7942">
      <w:pPr>
        <w:pStyle w:val="NormalWeb"/>
        <w:jc w:val="both"/>
        <w:divId w:val="1716737216"/>
      </w:pPr>
      <w:r>
        <w:t>3.2.2.байгалийн баялгийг хаягдалгүй, иж бүрэн, хэмнэлттэ</w:t>
      </w:r>
      <w:r>
        <w:t>й, үр ашигтай зохистой ашиглаж, дахин ашиглалтын түвшинг нэмэгдүүлсэн байх;</w:t>
      </w:r>
    </w:p>
    <w:p w:rsidR="00000000" w:rsidRDefault="008F7942">
      <w:pPr>
        <w:pStyle w:val="NormalWeb"/>
        <w:jc w:val="both"/>
        <w:divId w:val="1716737216"/>
      </w:pPr>
      <w:r>
        <w:t>3.2.3.ногоон хөгжлийг дэмжсэн цэвэр технологи, инновацийг нэвтрүүлсэн байх;</w:t>
      </w:r>
    </w:p>
    <w:p w:rsidR="00000000" w:rsidRDefault="008F7942">
      <w:pPr>
        <w:pStyle w:val="NormalWeb"/>
        <w:jc w:val="both"/>
        <w:divId w:val="1716737216"/>
      </w:pPr>
      <w:r>
        <w:t>3.2.4.хүний эрүүл мэнд, хүрээлэн байгаа орчинд сөрөг нөлөөгүй материалаар баригдсан, дулааны алдагдалгүй</w:t>
      </w:r>
      <w:r>
        <w:t>, эрчим хүчний хэмнэлттэй, хаягдал ус цэвэрлэх технологи бүхий барилга байгууламжтай байх;</w:t>
      </w:r>
    </w:p>
    <w:p w:rsidR="00000000" w:rsidRDefault="008F7942">
      <w:pPr>
        <w:pStyle w:val="NormalWeb"/>
        <w:jc w:val="both"/>
        <w:divId w:val="1716737216"/>
      </w:pPr>
      <w:r>
        <w:t>3.2.5.ойн сэргэн ургах чадавх, нөөцийг нэмэгдүүлэх, ашиглах, түүний төлөв байдлыг сайжруулах, хамгаалах дэвшилтэт арга, технологи нэвтрүүлж, модыг өргөн олдоцтой мат</w:t>
      </w:r>
      <w:r>
        <w:t>ериалаар орлуулан бүтээгдэхүүн үйлдвэрлэсэн байх;</w:t>
      </w:r>
    </w:p>
    <w:p w:rsidR="00000000" w:rsidRDefault="008F7942">
      <w:pPr>
        <w:pStyle w:val="NormalWeb"/>
        <w:jc w:val="both"/>
        <w:divId w:val="1716737216"/>
      </w:pPr>
      <w:r>
        <w:t>3.2.6.байгаль орчныг хамгаалж, доройтсон орчныг нөхөн сэргээх экосистемийн үйлчилгээг</w:t>
      </w:r>
      <w:bookmarkStart w:id="1" w:name="_ftnref1"/>
      <w:r>
        <w:fldChar w:fldCharType="begin"/>
      </w:r>
      <w:r>
        <w:instrText xml:space="preserve"> </w:instrText>
      </w:r>
      <w:r>
        <w:instrText>HYPERLINK "" \l "_ftn1"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[1]</w:t>
      </w:r>
      <w:r>
        <w:fldChar w:fldCharType="end"/>
      </w:r>
      <w:bookmarkEnd w:id="1"/>
      <w:r>
        <w:t xml:space="preserve"> тэтгэсэн байх;</w:t>
      </w:r>
    </w:p>
    <w:p w:rsidR="00000000" w:rsidRDefault="008F7942">
      <w:pPr>
        <w:pStyle w:val="NormalWeb"/>
        <w:jc w:val="both"/>
        <w:divId w:val="1716737216"/>
      </w:pPr>
      <w:r>
        <w:t>3.2.7.цэнгэг усны хэрэглээг багасган хур тунадасны усыг хуримтлуулан</w:t>
      </w:r>
      <w:r>
        <w:t xml:space="preserve"> үйлдвэрлэл, үйлчилгээнд ашигласан байх;</w:t>
      </w:r>
    </w:p>
    <w:p w:rsidR="00000000" w:rsidRDefault="008F7942">
      <w:pPr>
        <w:pStyle w:val="NormalWeb"/>
        <w:jc w:val="both"/>
        <w:divId w:val="1716737216"/>
      </w:pPr>
      <w:r>
        <w:t>3.2.8.хаягдал бохир усыг цэвэрлэн эргүүлэн ашиглах замаар усны нөөцийг 50 хувиас дээш хэмнэж, дахин ашиглах боломж бүрдүүлсэн байх.</w:t>
      </w:r>
    </w:p>
    <w:p w:rsidR="00000000" w:rsidRDefault="008F7942">
      <w:pPr>
        <w:pStyle w:val="NormalWeb"/>
        <w:jc w:val="both"/>
        <w:divId w:val="1716737216"/>
      </w:pPr>
      <w:r>
        <w:t>3.3.Агаар, орчны бохирдлыг бууруулах чиглэлээр дэвшилтэт арга, технологи нэвтрүүлсэ</w:t>
      </w:r>
      <w:r>
        <w:t>н иргэн, аж ахуйн нэгж, байгууллагыг дараах шалгуур үзүүлэлтээр үнэлнэ:</w:t>
      </w:r>
    </w:p>
    <w:p w:rsidR="00000000" w:rsidRDefault="008F7942">
      <w:pPr>
        <w:pStyle w:val="NormalWeb"/>
        <w:jc w:val="both"/>
        <w:divId w:val="1716737216"/>
      </w:pPr>
      <w:r>
        <w:t>3.3.1.хөрсний үржил шимийг биологийн аргаар нэмэгдүүлсэн, химийн бохирдлыг бууруулсан байх;</w:t>
      </w:r>
    </w:p>
    <w:p w:rsidR="00000000" w:rsidRDefault="008F7942">
      <w:pPr>
        <w:pStyle w:val="NormalWeb"/>
        <w:jc w:val="both"/>
        <w:divId w:val="1716737216"/>
      </w:pPr>
      <w:r>
        <w:lastRenderedPageBreak/>
        <w:t>3.3.2.хог хаягдлыг багасгах, цуглуулах, тээвэрлэх, хадгалах, ангилан ялгах, дахин болон сэрг</w:t>
      </w:r>
      <w:r>
        <w:t>ээн ашиглах, устгах дэвшилтэт технологи нэвтрүүлсэн, хаягдал дахь хорт бодисын агууламжийг бууруулсан байх;</w:t>
      </w:r>
    </w:p>
    <w:p w:rsidR="00000000" w:rsidRDefault="008F7942">
      <w:pPr>
        <w:pStyle w:val="NormalWeb"/>
        <w:jc w:val="both"/>
        <w:divId w:val="1716737216"/>
      </w:pPr>
      <w:r>
        <w:t>3.3.3.хог хаягдал ашиглан эрчим хүч, дулаан үйлдвэрлэсэн байх;</w:t>
      </w:r>
    </w:p>
    <w:p w:rsidR="00000000" w:rsidRDefault="008F7942">
      <w:pPr>
        <w:pStyle w:val="NormalWeb"/>
        <w:jc w:val="both"/>
        <w:divId w:val="1716737216"/>
      </w:pPr>
      <w:r>
        <w:t>3.3.4.түлшний шаталтаас үүсэх хорт бодисын хэмжээг багасгасан байх;</w:t>
      </w:r>
    </w:p>
    <w:p w:rsidR="00000000" w:rsidRDefault="008F7942">
      <w:pPr>
        <w:pStyle w:val="NormalWeb"/>
        <w:jc w:val="both"/>
        <w:divId w:val="1716737216"/>
      </w:pPr>
      <w:r>
        <w:t>3.3.5.авто тээври</w:t>
      </w:r>
      <w:r>
        <w:t>йн хэрэгслийн хөдөлгүүрийг хийн болон цахилгаан эх үүсвэрт шилжүүлэх замаар тэдгээрийн ашиглалтын улмаас ялгарах хорт утааг бууруулсан байх.</w:t>
      </w:r>
    </w:p>
    <w:p w:rsidR="00000000" w:rsidRDefault="008F7942">
      <w:pPr>
        <w:pStyle w:val="NormalWeb"/>
        <w:jc w:val="both"/>
        <w:divId w:val="1716737216"/>
      </w:pPr>
      <w:r>
        <w:t>3.4.Хүлэмжийн хийг бууруулах, эрчим хүчийг хэмнэх чиглэлээр дэвшилтэт арга, технологи нэвтрүүлсэн иргэн, аж ахуйн н</w:t>
      </w:r>
      <w:r>
        <w:t>эгж, байгууллагыг дараах шалгуур үзүүлэлтээр үнэлнэ:</w:t>
      </w:r>
    </w:p>
    <w:p w:rsidR="00000000" w:rsidRDefault="008F7942">
      <w:pPr>
        <w:pStyle w:val="NormalWeb"/>
        <w:jc w:val="both"/>
        <w:divId w:val="1716737216"/>
      </w:pPr>
      <w:r>
        <w:t>3.4.1.нүүрсхүчлийн хий болон хорт хийн ялгарлыг багасгах зорилгоор сэргээгдэх эрчим хүч ашигласан байх;</w:t>
      </w:r>
    </w:p>
    <w:p w:rsidR="00000000" w:rsidRDefault="008F7942">
      <w:pPr>
        <w:pStyle w:val="NormalWeb"/>
        <w:jc w:val="both"/>
        <w:divId w:val="1716737216"/>
      </w:pPr>
      <w:r>
        <w:t xml:space="preserve">3.4.2.үйлдвэрлэл, үйлчилгээ болон нэгж талбайд ногдох эрчим хүчний хэрэглээг 20-иос доошгүй хувиар </w:t>
      </w:r>
      <w:r>
        <w:t>бууруулсан байх;</w:t>
      </w:r>
    </w:p>
    <w:p w:rsidR="00000000" w:rsidRDefault="008F7942">
      <w:pPr>
        <w:pStyle w:val="NormalWeb"/>
        <w:jc w:val="both"/>
        <w:divId w:val="1716737216"/>
      </w:pPr>
      <w:r>
        <w:t>3.4.3.нар, салхи болон газрын гүний дулааныг ашиглах технологи, дулаалгын материал, халаах, хөргөх болон агааржуулах систем зэрэг байгаль орчин, хүний эрүүл мэндэд сөрөг нөлөөгүй технологи, тоног төхөөрөмж импортоор авсан, эсхүл үйлдвэрлэж</w:t>
      </w:r>
      <w:r>
        <w:t xml:space="preserve"> зах зээлд тогтвортой нийлүүлсэн байх;</w:t>
      </w:r>
    </w:p>
    <w:p w:rsidR="00000000" w:rsidRDefault="008F7942">
      <w:pPr>
        <w:pStyle w:val="NormalWeb"/>
        <w:jc w:val="both"/>
        <w:divId w:val="1716737216"/>
      </w:pPr>
      <w:r>
        <w:t>3.4.4.үйлдвэрлэлийн үйл ажиллагааны улмаас агаар, орчинд ялгаруулах, бохирдуулах бодисын хэмжээг 50-иас доошгүй хувиар бууруулсан байх;</w:t>
      </w:r>
    </w:p>
    <w:p w:rsidR="00000000" w:rsidRDefault="008F7942">
      <w:pPr>
        <w:pStyle w:val="NormalWeb"/>
        <w:jc w:val="both"/>
        <w:divId w:val="1716737216"/>
      </w:pPr>
      <w:r>
        <w:t>3.4.5.байгаль орчинд ээлтэй технологи зохион бүтээх, нэвтрүүлэх, нутагшуулах зэрг</w:t>
      </w:r>
      <w:r>
        <w:t>ээр технологийн шинэчлэл хийж, оюуны өмчийн асуудал хариуцсан төрийн захиргааны байгууллагаар баталгаажуулсан байх.</w:t>
      </w:r>
    </w:p>
    <w:p w:rsidR="00000000" w:rsidRDefault="008F7942">
      <w:pPr>
        <w:pStyle w:val="NormalWeb"/>
        <w:jc w:val="both"/>
        <w:divId w:val="1716737216"/>
      </w:pPr>
      <w:r>
        <w:t>3.5.Байгаль орчинд үзүүлэх сөрөг нөлөөллийг бууруулахад чиглэсэн үйл ажиллагаа явуулсан, байгальд ээлтэй түүхий эд материал ашиглаж үйлдвэрл</w:t>
      </w:r>
      <w:r>
        <w:t>эсэн бүтээгдэхүүн, үйлчилгээнд олгох “Эко тэмдэг”-ийн шалгуур үзүүлэлт болон түүнийг үнэлэх аргачлалыг энэхүү журмын 5.3-т заасан Техникийн зөвлөл боловсруулж, байгаль орчны асуудал эрхэлсэн Засгийн газрын гишүүн батална.</w:t>
      </w:r>
    </w:p>
    <w:p w:rsidR="00000000" w:rsidRDefault="008F7942">
      <w:pPr>
        <w:pStyle w:val="NormalWeb"/>
        <w:jc w:val="both"/>
        <w:divId w:val="1716737216"/>
      </w:pPr>
      <w:r>
        <w:rPr>
          <w:rStyle w:val="Strong"/>
        </w:rPr>
        <w:t>Дөрөв.Урамшуулалд хамрагдах хүсэлт</w:t>
      </w:r>
      <w:r>
        <w:rPr>
          <w:rStyle w:val="Strong"/>
        </w:rPr>
        <w:t xml:space="preserve"> гаргах</w:t>
      </w:r>
    </w:p>
    <w:p w:rsidR="00000000" w:rsidRDefault="008F7942">
      <w:pPr>
        <w:pStyle w:val="NormalWeb"/>
        <w:jc w:val="both"/>
        <w:divId w:val="1716737216"/>
      </w:pPr>
      <w:r>
        <w:t>4.1.Иргэн, аж ахуйн нэгж, байгууллага урамшуулалд хамрагдах хүсэлтийг байгаль орчны асуудал эрхэлсэн төрийн захиргааны төв байгууллагад гаргана.</w:t>
      </w:r>
    </w:p>
    <w:p w:rsidR="00000000" w:rsidRDefault="008F7942">
      <w:pPr>
        <w:pStyle w:val="NormalWeb"/>
        <w:jc w:val="both"/>
        <w:divId w:val="1716737216"/>
      </w:pPr>
      <w:r>
        <w:t>4.2.Энэ журмын 4.1-д заасан хүсэлтэд дараах баримт бичгийг хавсаргана:</w:t>
      </w:r>
    </w:p>
    <w:p w:rsidR="00000000" w:rsidRDefault="008F7942">
      <w:pPr>
        <w:pStyle w:val="NormalWeb"/>
        <w:jc w:val="both"/>
        <w:divId w:val="1716737216"/>
      </w:pPr>
      <w:r>
        <w:lastRenderedPageBreak/>
        <w:t>4.2.1.аж ахуйн нэгж, байгууллагын улсын бүртгэлийн гэрчилгээ, иргэн бол иргэний үнэмлэхийн хуулбар;</w:t>
      </w:r>
    </w:p>
    <w:p w:rsidR="00000000" w:rsidRDefault="008F7942">
      <w:pPr>
        <w:pStyle w:val="NormalWeb"/>
        <w:jc w:val="both"/>
        <w:divId w:val="1716737216"/>
      </w:pPr>
      <w:r>
        <w:t>4.2.2.үйлдвэрлэл, үйлчилгээ эрхэлж байгаа нутаг дэвсгэрийн сум, дүүрэг, хорооны Засаг даргын, эсхүл аймаг, нийслэлийн байгаль орчны газрын тодорхойлолт;</w:t>
      </w:r>
    </w:p>
    <w:p w:rsidR="00000000" w:rsidRDefault="008F7942">
      <w:pPr>
        <w:pStyle w:val="NormalWeb"/>
        <w:jc w:val="both"/>
        <w:divId w:val="1716737216"/>
      </w:pPr>
      <w:r>
        <w:t>4.2</w:t>
      </w:r>
      <w:r>
        <w:t>.3.итгэмжлэгдсэн лабораторийн шинжилгээний дүгнэлт, холбогдох мэргэжлийн байгууллагын тодорхойлолт, патент, ашигтай загварын гэрчилгээний хуулбар;</w:t>
      </w:r>
    </w:p>
    <w:p w:rsidR="00000000" w:rsidRDefault="008F7942">
      <w:pPr>
        <w:pStyle w:val="NormalWeb"/>
        <w:jc w:val="both"/>
        <w:divId w:val="1716737216"/>
      </w:pPr>
      <w:r>
        <w:t>4.2.4.байгаль орчинд ээлтэй дэвшилтэт арга, технологийн тодорхойлолт, хүрсэн үр дүнгийн харьцуулсан үзүүлэлт,</w:t>
      </w:r>
      <w:r>
        <w:t xml:space="preserve"> туршилтын тайлан;</w:t>
      </w:r>
    </w:p>
    <w:p w:rsidR="00000000" w:rsidRDefault="008F7942">
      <w:pPr>
        <w:pStyle w:val="NormalWeb"/>
        <w:jc w:val="both"/>
        <w:divId w:val="1716737216"/>
      </w:pPr>
      <w:r>
        <w:t>4.2.5.эрх бүхий байгууллагаар хийлгэсэн байгалийн баялгийн нөөцийн үнэлгээ болон байгаль орчинд нөлөөлөх байдлын үнэлгээ;</w:t>
      </w:r>
    </w:p>
    <w:p w:rsidR="00000000" w:rsidRDefault="008F7942">
      <w:pPr>
        <w:pStyle w:val="NormalWeb"/>
        <w:jc w:val="both"/>
        <w:divId w:val="1716737216"/>
      </w:pPr>
      <w:r>
        <w:t>4.2.6.татварын өр төлбөргүй талаарх тодорхойлолт.</w:t>
      </w:r>
    </w:p>
    <w:p w:rsidR="00000000" w:rsidRDefault="008F7942">
      <w:pPr>
        <w:pStyle w:val="NormalWeb"/>
        <w:jc w:val="both"/>
        <w:divId w:val="1716737216"/>
      </w:pPr>
      <w:r>
        <w:t>4.3.Энэ журмын 4.2-т заасан баримт бичгийн бүрдэл дутуу тохиолдол</w:t>
      </w:r>
      <w:r>
        <w:t>д хүсэлтийг хүлээн авахаас татгалзана.</w:t>
      </w:r>
    </w:p>
    <w:p w:rsidR="00000000" w:rsidRDefault="008F7942">
      <w:pPr>
        <w:pStyle w:val="NormalWeb"/>
        <w:jc w:val="both"/>
        <w:divId w:val="1716737216"/>
      </w:pPr>
      <w:r>
        <w:rPr>
          <w:rStyle w:val="Strong"/>
        </w:rPr>
        <w:t>Тав.Комисс болон Техникийн зөвлөл, түүний бүрэлдэхүүн</w:t>
      </w:r>
    </w:p>
    <w:p w:rsidR="00000000" w:rsidRDefault="008F7942">
      <w:pPr>
        <w:pStyle w:val="NormalWeb"/>
        <w:jc w:val="both"/>
        <w:divId w:val="1716737216"/>
      </w:pPr>
      <w:r>
        <w:t>5.1.Байгаль орчинд ээлтэй үйлдвэрлэл, үйлчилгээний дэвшилтэт арга, технологи нэвтрүүлсэн иргэн, аж ахуйн нэгж, байгууллагыг сонгон шалгаруулах комисс (цаашид “коми</w:t>
      </w:r>
      <w:r>
        <w:t>сс” гэх)-ын бүрэлдэхүүн, ажлын удирдамжийг байгаль орчны асуудал эрхэлсэн Засгийн газрын гишүүн батална.</w:t>
      </w:r>
    </w:p>
    <w:p w:rsidR="00000000" w:rsidRDefault="008F7942">
      <w:pPr>
        <w:pStyle w:val="NormalWeb"/>
        <w:jc w:val="both"/>
        <w:divId w:val="1716737216"/>
      </w:pPr>
      <w:r>
        <w:t>5.2.Комиссын бүрэлдэхүүнд байгаль орчин болон бусад салбарын төрийн болон төрийн бус байгууллага, хэрэглэгчийн эрхийг хамгаалах байгууллагын төлөөллийг</w:t>
      </w:r>
      <w:r>
        <w:t xml:space="preserve"> оролцуулна.</w:t>
      </w:r>
    </w:p>
    <w:p w:rsidR="00000000" w:rsidRDefault="008F7942">
      <w:pPr>
        <w:pStyle w:val="NormalWeb"/>
        <w:jc w:val="both"/>
        <w:divId w:val="1716737216"/>
      </w:pPr>
      <w:r>
        <w:t>5.3.“Эко тэмдэг”-ийн шалгуур үзүүлэлтийг хангасан бүтээгдэхүүн, үйлчилгээний талаар дүгнэлт гаргах үүрэг бүхий Техникийн зөвлөлийг байгаль орчны асуудал эрхэлсэн Засгийн газрын гишүүн байгуулна.</w:t>
      </w:r>
    </w:p>
    <w:p w:rsidR="00000000" w:rsidRDefault="008F7942">
      <w:pPr>
        <w:pStyle w:val="NormalWeb"/>
        <w:jc w:val="both"/>
        <w:divId w:val="1716737216"/>
      </w:pPr>
      <w:r>
        <w:t xml:space="preserve">5.4.Техникийн зөвлөлийн бүрэлдэхүүнд мэргэжлийн </w:t>
      </w:r>
      <w:r>
        <w:t>хяналтын байгууллага, итгэмжлэгдсэн лаборатори, холбогдох эрдэм шинжилгээ болон судалгааны байгууллагын төлөөллийг оролцуулна.</w:t>
      </w:r>
    </w:p>
    <w:p w:rsidR="00000000" w:rsidRDefault="008F7942">
      <w:pPr>
        <w:pStyle w:val="NormalWeb"/>
        <w:jc w:val="both"/>
        <w:divId w:val="1716737216"/>
      </w:pPr>
      <w:r>
        <w:t>5.5.Техникийн зөвлөл “Эко тэмдэг” олгох шалгуур үзүүлэлтийг хангасан бүтээгдэхүүн, үйлчилгээний талаарх дүгнэлтийг Комисст хүргүү</w:t>
      </w:r>
      <w:r>
        <w:t>лнэ.</w:t>
      </w:r>
    </w:p>
    <w:p w:rsidR="00000000" w:rsidRDefault="008F7942">
      <w:pPr>
        <w:pStyle w:val="NormalWeb"/>
        <w:jc w:val="both"/>
        <w:divId w:val="1716737216"/>
      </w:pPr>
      <w:r>
        <w:t>5.6.“Ногоон гэрчилгээ” олгох иргэн, аж ахуйн нэгж, байгууллагыг энэхүү журамд заасан шалгуур үзүүлэлтээр үнэлэх аргачлалыг Комисс батална.</w:t>
      </w:r>
    </w:p>
    <w:p w:rsidR="00000000" w:rsidRDefault="008F7942">
      <w:pPr>
        <w:pStyle w:val="NormalWeb"/>
        <w:jc w:val="both"/>
        <w:divId w:val="1716737216"/>
      </w:pPr>
      <w:r>
        <w:rPr>
          <w:rStyle w:val="Strong"/>
        </w:rPr>
        <w:t>Зургаа.Сонгон шалгаруулах ажиллагаа</w:t>
      </w:r>
    </w:p>
    <w:p w:rsidR="00000000" w:rsidRDefault="008F7942">
      <w:pPr>
        <w:pStyle w:val="NormalWeb"/>
        <w:jc w:val="both"/>
        <w:divId w:val="1716737216"/>
      </w:pPr>
      <w:r>
        <w:lastRenderedPageBreak/>
        <w:t>6.1.Комисс нь иргэн, аж ахуйн нэгж, байгууллагаас байгаль орчны асуудал эрхэ</w:t>
      </w:r>
      <w:r>
        <w:t>лсэн төрийн захиргааны төв байгууллагад ирүүлсэн хүсэлт, холбогдох материалыг хянан үзэж, шалгуур үзүүлэлтийг хангасан иргэн, аж ахуйн нэгж, байгууллагыг жил бүр сонгон шалгаруулна.</w:t>
      </w:r>
    </w:p>
    <w:p w:rsidR="00000000" w:rsidRDefault="008F7942">
      <w:pPr>
        <w:pStyle w:val="NormalWeb"/>
        <w:jc w:val="both"/>
        <w:divId w:val="1716737216"/>
      </w:pPr>
      <w:r>
        <w:t>6.2.Шаардлагатай гэж үзсэн тохиолдолд Комисс байгаль орчны аудитын үйл ажи</w:t>
      </w:r>
      <w:r>
        <w:t>ллагаа эрхлэх эрх бүхий байгууллагаар дүгнэлт гаргуулж болно.</w:t>
      </w:r>
    </w:p>
    <w:p w:rsidR="00000000" w:rsidRDefault="008F7942">
      <w:pPr>
        <w:pStyle w:val="NormalWeb"/>
        <w:jc w:val="both"/>
        <w:divId w:val="1716737216"/>
      </w:pPr>
      <w:r>
        <w:t>6.3.Комисс нь шалгаруулсан иргэн, аж ахуйн нэгж, байгууллага болон бүтээгдэхүүн, үйлчилгээг урамшуулалд хамруулах тухай санал, дүгнэлтийг байгаль орчны асуудал эрхэлсэн Засгийн газрын гишүүнд хү</w:t>
      </w:r>
      <w:r>
        <w:t>ргүүлнэ.</w:t>
      </w:r>
    </w:p>
    <w:p w:rsidR="00000000" w:rsidRDefault="008F7942">
      <w:pPr>
        <w:pStyle w:val="NormalWeb"/>
        <w:jc w:val="both"/>
        <w:divId w:val="1716737216"/>
      </w:pPr>
      <w:r>
        <w:t>6.4.Байгаль орчны асуудал эрхэлсэн Засгийн газрын гишүүн Комиссын санал, дүгнэлтийг үндэслэн иргэн, аж ахуйн нэгж, байгууллагад “Ногоон гэрчилгээ”, “Эко тэмдэг” олгоно.</w:t>
      </w:r>
    </w:p>
    <w:p w:rsidR="00000000" w:rsidRDefault="008F7942">
      <w:pPr>
        <w:pStyle w:val="NormalWeb"/>
        <w:jc w:val="both"/>
        <w:divId w:val="1716737216"/>
      </w:pPr>
      <w:r>
        <w:t>6.5.”Ногоон гэрчилгээ”, “Эко тэмдэг” олгосон иргэн, аж ахуйн нэгж, байгууллагы</w:t>
      </w:r>
      <w:r>
        <w:t>н бүртгэлийг байгаль орчны мэдээллийн санд бүртгэж, байгаль орчны асуудал эрхэлсэн төрийн захиргааны төв байгууллагын цахим хуудсаар мэдээлнэ.</w:t>
      </w:r>
    </w:p>
    <w:p w:rsidR="00000000" w:rsidRDefault="008F7942">
      <w:pPr>
        <w:pStyle w:val="NormalWeb"/>
        <w:jc w:val="both"/>
        <w:divId w:val="1716737216"/>
      </w:pPr>
      <w:r>
        <w:rPr>
          <w:rStyle w:val="Strong"/>
        </w:rPr>
        <w:t>Долоо.”Ногоон гэрчилгээ”, “Эко тэмдэг” ашиглах</w:t>
      </w:r>
    </w:p>
    <w:p w:rsidR="00000000" w:rsidRDefault="008F7942">
      <w:pPr>
        <w:pStyle w:val="NormalWeb"/>
        <w:jc w:val="both"/>
        <w:divId w:val="1716737216"/>
      </w:pPr>
      <w:r>
        <w:t>7.1.Иргэн, аж ахуйн нэгж, байгууллага “Ногоон гэрчилгээ”, “Эко тэм</w:t>
      </w:r>
      <w:r>
        <w:t>дэг”-ийн загварыг бүтээгдэхүүн, үйлчилгээний хаяг, шошго, сав, баглаа боодол болон ном, сэтгүүл, танилцуулга, сурталчилгаанд ашиглаж болно.</w:t>
      </w:r>
    </w:p>
    <w:p w:rsidR="00000000" w:rsidRDefault="008F7942">
      <w:pPr>
        <w:pStyle w:val="NormalWeb"/>
        <w:jc w:val="both"/>
        <w:divId w:val="1716737216"/>
      </w:pPr>
      <w:r>
        <w:t>7.2.Комисс болон Техникийн зөвлөл нь ”Ногоон гэрчилгээ”, “Эко тэмдэг” ашиглаж байгаа иргэн, аж ахуйн нэгж, байгуулла</w:t>
      </w:r>
      <w:r>
        <w:t>гад 3 жил тутамд хяналт-шинжилгээ хийж, дүгнэлт гаргана.</w:t>
      </w:r>
    </w:p>
    <w:p w:rsidR="00000000" w:rsidRDefault="008F7942">
      <w:pPr>
        <w:pStyle w:val="NormalWeb"/>
        <w:jc w:val="both"/>
        <w:divId w:val="1716737216"/>
      </w:pPr>
      <w:r>
        <w:t>7.3.Энэ журмын 7.2-т заасан дүгнэлтээр иргэн, аж ахуйн нэгж, байгууллагын “Ногоон гэрчилгээ”, “Эко тэмдэг” урамшууллын шалгуур үзүүлэлт буурсан нь тогтоогдсон тохиолдолд тухайн байгууллагад олгосон “</w:t>
      </w:r>
      <w:r>
        <w:t>Ногоон гэрчилгээ”, “Эко тэмдэг”-ийг хүчингүй болгоно.</w:t>
      </w:r>
    </w:p>
    <w:p w:rsidR="00000000" w:rsidRDefault="008F7942">
      <w:pPr>
        <w:pStyle w:val="NormalWeb"/>
        <w:jc w:val="both"/>
        <w:divId w:val="1716737216"/>
      </w:pPr>
      <w:r>
        <w:rPr>
          <w:rStyle w:val="Strong"/>
        </w:rPr>
        <w:t>Найм.Дэмжлэг үзүүлэх</w:t>
      </w:r>
    </w:p>
    <w:p w:rsidR="00000000" w:rsidRDefault="008F7942">
      <w:pPr>
        <w:pStyle w:val="NormalWeb"/>
        <w:jc w:val="both"/>
        <w:divId w:val="1716737216"/>
      </w:pPr>
      <w:r>
        <w:t>8.1.Байгаль орчинд ээлтэй дэвшилтэт арга, технологи нэвтрүүлж, “Ногоон гэрчилгээ”, “Эко тэмдэг” авсан иргэн, аж ахуйн нэгж, байгууллагыг байгаль орчны асуудал эрхэлсэн төрийн захирг</w:t>
      </w:r>
      <w:r>
        <w:t>ааны төв байгууллага дараахь урамшуулал, дэмжлэгт хамруулах ажлыг зохион байгуулна:</w:t>
      </w:r>
    </w:p>
    <w:p w:rsidR="00000000" w:rsidRDefault="008F7942">
      <w:pPr>
        <w:pStyle w:val="NormalWeb"/>
        <w:jc w:val="both"/>
        <w:divId w:val="1716737216"/>
      </w:pPr>
      <w:r>
        <w:t>8.1.1.байгаль орчинд ээлтэй дэвшилтэт арга, технологийг хэвлэл мэдээллийн хэрэгслээр сурталчлах, дотоодын болон олон улсын үзэсгэлэнд оролцуулах;</w:t>
      </w:r>
    </w:p>
    <w:p w:rsidR="00000000" w:rsidRDefault="008F7942">
      <w:pPr>
        <w:pStyle w:val="NormalWeb"/>
        <w:jc w:val="both"/>
        <w:divId w:val="1716737216"/>
      </w:pPr>
      <w:r>
        <w:t>8.1.2.байгаль орчны үндэсн</w:t>
      </w:r>
      <w:r>
        <w:t>ий болон олон улсын шагналд нэр дэвшүүлэх;</w:t>
      </w:r>
    </w:p>
    <w:p w:rsidR="00000000" w:rsidRDefault="008F7942">
      <w:pPr>
        <w:pStyle w:val="NormalWeb"/>
        <w:jc w:val="both"/>
        <w:divId w:val="1716737216"/>
      </w:pPr>
      <w:r>
        <w:lastRenderedPageBreak/>
        <w:t>8.1.3.ногоон зээлийн сангийн болон дотоод, гадаадын бусад хөнгөлөлттэй зээл, хөрөнгө оруулалтад хамруулах;</w:t>
      </w:r>
    </w:p>
    <w:p w:rsidR="00000000" w:rsidRDefault="008F7942">
      <w:pPr>
        <w:pStyle w:val="NormalWeb"/>
        <w:jc w:val="both"/>
        <w:divId w:val="1716737216"/>
      </w:pPr>
      <w:r>
        <w:t xml:space="preserve">8.1.4.төрийн болон орон нутгийн өмчийн хөрөнгөөр </w:t>
      </w:r>
      <w:r>
        <w:t>бараа, ажил, үйлчилгээ худалдан авах үйл ажиллагаанд хуульд заасны дагуу давуу эрхтэйгээр оролцуулах;</w:t>
      </w:r>
    </w:p>
    <w:p w:rsidR="00000000" w:rsidRDefault="008F7942">
      <w:pPr>
        <w:pStyle w:val="NormalWeb"/>
        <w:jc w:val="both"/>
        <w:divId w:val="1716737216"/>
      </w:pPr>
      <w:r>
        <w:t>8.1.5.олон улсын ижил төстэй дэвшилтэт технологи бүхий байгууллагуудтай хамтран ажиллахад зуучлах;</w:t>
      </w:r>
    </w:p>
    <w:p w:rsidR="00000000" w:rsidRDefault="008F7942">
      <w:pPr>
        <w:pStyle w:val="NormalWeb"/>
        <w:jc w:val="both"/>
        <w:divId w:val="1716737216"/>
      </w:pPr>
      <w:r>
        <w:t>8.1.6.үндэсний стандарт боловсруулах болон олон улсын с</w:t>
      </w:r>
      <w:r>
        <w:t>тандартыг үндэсний стандарт болгоход мэргэжил, арга зүйн туслалцаа үзүүлэх;</w:t>
      </w:r>
    </w:p>
    <w:p w:rsidR="00000000" w:rsidRDefault="008F7942">
      <w:pPr>
        <w:pStyle w:val="NormalWeb"/>
        <w:jc w:val="both"/>
        <w:divId w:val="1716737216"/>
      </w:pPr>
      <w:r>
        <w:t>8.1.7.байгалийн нөөцийг хэмнэлттэй ашиглах, орчны бохирдол, хаягдлыг багасгах, байгальд халгүй техник, тоног төхөөрөмжийн жагсаалтад хамруулах;</w:t>
      </w:r>
    </w:p>
    <w:p w:rsidR="00000000" w:rsidRDefault="008F7942">
      <w:pPr>
        <w:pStyle w:val="NormalWeb"/>
        <w:jc w:val="both"/>
        <w:divId w:val="1716737216"/>
      </w:pPr>
      <w:r>
        <w:t>8.1.8.хуульд заасан бусад дэмжлэг.</w:t>
      </w:r>
    </w:p>
    <w:p w:rsidR="00000000" w:rsidRDefault="008F7942">
      <w:pPr>
        <w:pStyle w:val="NormalWeb"/>
        <w:jc w:val="both"/>
        <w:divId w:val="1716737216"/>
      </w:pPr>
      <w:r>
        <w:rPr>
          <w:rStyle w:val="Strong"/>
        </w:rPr>
        <w:t>Е</w:t>
      </w:r>
      <w:r>
        <w:rPr>
          <w:rStyle w:val="Strong"/>
        </w:rPr>
        <w:t>с.Бусад зүйл</w:t>
      </w:r>
    </w:p>
    <w:p w:rsidR="00000000" w:rsidRDefault="008F7942">
      <w:pPr>
        <w:pStyle w:val="NormalWeb"/>
        <w:jc w:val="both"/>
        <w:divId w:val="1716737216"/>
      </w:pPr>
      <w:r>
        <w:t>9.1.Энэхүү журмыг хэрэгжүүлэхтэй холбогдон гарах зардлыг Байгаль орчин, уур амьсгалын сангаас санхүүжүүлнэ.</w:t>
      </w:r>
    </w:p>
    <w:p w:rsidR="00000000" w:rsidRDefault="008F7942">
      <w:pPr>
        <w:pStyle w:val="NormalWeb"/>
        <w:jc w:val="both"/>
        <w:divId w:val="1716737216"/>
      </w:pPr>
      <w:r>
        <w:t>9.2.Байгаль орчинд ээлтэй дэвшилтэт арга, технологи нэвтрүүлсэн иргэн, аж ахуйн нэгж, байгууллагыг сонгон шалгаруулахтай холбогдсон гом</w:t>
      </w:r>
      <w:r>
        <w:t>длыг байгаль орчны асуудал эрхэлсэн төрийн захиргааны төв байгууллагад гаргана.</w:t>
      </w:r>
    </w:p>
    <w:p w:rsidR="00000000" w:rsidRDefault="008F7942">
      <w:pPr>
        <w:pStyle w:val="NormalWeb"/>
        <w:jc w:val="both"/>
        <w:divId w:val="1716737216"/>
      </w:pPr>
      <w:r>
        <w:t xml:space="preserve">9.3.Байгаль орчны асуудал эрхэлсэн төрийн захиргааны төв байгууллага уг гомдлыг иргэдээс төрийн байгууллага, албан тушаалтанд гаргасан өргөдөл, гомдлыг шийдвэрлэх тухай хуульд </w:t>
      </w:r>
      <w:r>
        <w:t>заасан хугацаанд шийдвэрлэнэ.</w:t>
      </w:r>
    </w:p>
    <w:p w:rsidR="00000000" w:rsidRDefault="008F7942">
      <w:pPr>
        <w:pStyle w:val="NormalWeb"/>
        <w:divId w:val="1716737216"/>
      </w:pPr>
      <w:r>
        <w:t> </w:t>
      </w:r>
    </w:p>
    <w:p w:rsidR="00000000" w:rsidRDefault="008F7942">
      <w:pPr>
        <w:pStyle w:val="NormalWeb"/>
        <w:divId w:val="1716737216"/>
      </w:pPr>
      <w:r>
        <w:t> </w:t>
      </w:r>
    </w:p>
    <w:p w:rsidR="00000000" w:rsidRDefault="008F7942">
      <w:pPr>
        <w:pStyle w:val="NormalWeb"/>
        <w:divId w:val="1716737216"/>
      </w:pPr>
      <w:r>
        <w:t> </w:t>
      </w:r>
    </w:p>
    <w:p w:rsidR="00000000" w:rsidRDefault="008F7942">
      <w:pPr>
        <w:pStyle w:val="NormalWeb"/>
        <w:jc w:val="center"/>
        <w:divId w:val="1716737216"/>
      </w:pPr>
      <w:r>
        <w:t>---оОо---</w:t>
      </w:r>
    </w:p>
    <w:p w:rsidR="00000000" w:rsidRDefault="008F7942">
      <w:pPr>
        <w:divId w:val="171673721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000000" w:rsidRDefault="008F7942">
      <w:pPr>
        <w:divId w:val="96111285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.05pt;height:.75pt" o:hrpct="330" o:hrstd="t" o:hr="t" fillcolor="#a0a0a0" stroked="f"/>
        </w:pict>
      </w:r>
    </w:p>
    <w:bookmarkStart w:id="2" w:name="_ftn1"/>
    <w:p w:rsidR="00000000" w:rsidRDefault="008F7942">
      <w:pPr>
        <w:pStyle w:val="NormalWeb"/>
        <w:divId w:val="1716737216"/>
      </w:pPr>
      <w:r>
        <w:fldChar w:fldCharType="begin"/>
      </w:r>
      <w:r>
        <w:instrText xml:space="preserve"> </w:instrText>
      </w:r>
      <w:r>
        <w:instrText>HYPERLINK "" \l "_ftnref1" \o ""</w:instrText>
      </w:r>
      <w:r>
        <w:instrText xml:space="preserve"> </w:instrText>
      </w:r>
      <w:r>
        <w:fldChar w:fldCharType="separate"/>
      </w:r>
      <w:r>
        <w:rPr>
          <w:rStyle w:val="Hyperlink"/>
        </w:rPr>
        <w:t>[1]</w:t>
      </w:r>
      <w:r>
        <w:fldChar w:fldCharType="end"/>
      </w:r>
      <w:bookmarkEnd w:id="2"/>
      <w:r>
        <w:t xml:space="preserve"> УИХ-ын 2014 оны 43 дугаар тогтоолын хавсралтаар баталсан “Ногоон хөгжлийн бодлого”-ын 1.3.1-д тодорхойлсон.</w:t>
      </w:r>
    </w:p>
    <w:p w:rsidR="00000000" w:rsidRDefault="008F7942">
      <w:pPr>
        <w:pStyle w:val="NormalWeb"/>
        <w:divId w:val="1716737216"/>
      </w:pPr>
      <w:r>
        <w:t> </w:t>
      </w: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000000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p w:rsidR="008F7942" w:rsidRDefault="008F7942">
      <w:pPr>
        <w:pStyle w:val="NormalWeb"/>
        <w:ind w:firstLine="720"/>
        <w:divId w:val="1716737216"/>
        <w:rPr>
          <w:rFonts w:ascii="Arial" w:hAnsi="Arial" w:cs="Arial"/>
          <w:sz w:val="20"/>
          <w:szCs w:val="20"/>
        </w:rPr>
      </w:pPr>
    </w:p>
    <w:sectPr w:rsidR="008F79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doNotHyphenateCaps/>
  <w:drawingGridHorizontalSpacing w:val="187"/>
  <w:drawingGridVerticalSpacing w:val="187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C3B8F"/>
    <w:rsid w:val="007C3B8F"/>
    <w:rsid w:val="008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Verdana" w:hAnsi="Tahoma" w:cs="Tahoma" w:hint="default"/>
      <w:sz w:val="16"/>
      <w:szCs w:val="16"/>
    </w:rPr>
  </w:style>
  <w:style w:type="paragraph" w:customStyle="1" w:styleId="small">
    <w:name w:val="small"/>
    <w:uiPriority w:val="99"/>
    <w:semiHidden/>
    <w:rPr>
      <w:rFonts w:ascii="Verdana" w:eastAsia="Verdana" w:hAnsi="Verdana"/>
      <w:sz w:val="2"/>
      <w:szCs w:val="2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2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egalinfo.mn/uploads/images/suld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1800</Words>
  <Characters>10261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www.Legalinfo.mn - Хуулийн нэгдсэн портал</vt:lpstr>
    </vt:vector>
  </TitlesOfParts>
  <Company/>
  <LinksUpToDate>false</LinksUpToDate>
  <CharactersWithSpaces>12037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www.Legalinfo.mn - Хуулийн нэгдсэн портал</dc:title>
  <dc:creator>Batbold</dc:creator>
  <cp:lastModifiedBy>Batbold</cp:lastModifiedBy>
  <cp:revision>2</cp:revision>
  <dcterms:created xsi:type="dcterms:W3CDTF">2018-03-05T09:43:00Z</dcterms:created>
  <dcterms:modified xsi:type="dcterms:W3CDTF">2018-03-05T09:43:00Z</dcterms:modified>
</cp:coreProperties>
</file>