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217E1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524000" cy="1143000"/>
            <wp:effectExtent l="0" t="0" r="0" b="0"/>
            <wp:docPr id="1" name="Picture 1" descr="ТОГТООЛД НЭМЭЛТ ОРУУЛАХ ТУХАЙ /Химийн хорт болон аюултай бодисыг улсын хилээр нэвтрүүлэх боомтын жагсаалт батлах тухай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ГТООЛД НЭМЭЛТ ОРУУЛАХ ТУХАЙ /Химийн хорт болон аюултай бодисыг улсын хилээр нэвтрүүлэх боомтын жагсаалт батлах тухай/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217E1">
      <w:pPr>
        <w:spacing w:line="360" w:lineRule="auto"/>
        <w:jc w:val="center"/>
        <w:divId w:val="619998797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ЗАСГИЙН ГАЗРЫН ТОГТООЛ</w:t>
      </w:r>
    </w:p>
    <w:p w:rsidR="00000000" w:rsidRDefault="00E217E1">
      <w:pPr>
        <w:spacing w:line="360" w:lineRule="auto"/>
        <w:jc w:val="center"/>
        <w:divId w:val="619998797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E217E1">
      <w:pPr>
        <w:spacing w:line="360" w:lineRule="auto"/>
        <w:jc w:val="center"/>
        <w:divId w:val="619998797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ТОГТООЛД НЭМЭЛТ ОРУУЛАХ ТУХАЙ</w:t>
      </w:r>
    </w:p>
    <w:p w:rsidR="00000000" w:rsidRDefault="00E217E1">
      <w:pPr>
        <w:spacing w:line="360" w:lineRule="auto"/>
        <w:jc w:val="center"/>
        <w:divId w:val="619998797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</w:rPr>
        <w:t>Химийн хорт болон аюултай бодисыг улсын хилээр</w:t>
      </w:r>
    </w:p>
    <w:p w:rsidR="00000000" w:rsidRDefault="00E217E1">
      <w:pPr>
        <w:spacing w:line="360" w:lineRule="auto"/>
        <w:jc w:val="center"/>
        <w:divId w:val="619998797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</w:rPr>
        <w:t>нэвтрүүлэх боомтын жагсаалт батлах тухай</w:t>
      </w:r>
    </w:p>
    <w:p w:rsidR="00000000" w:rsidRDefault="00E217E1">
      <w:pPr>
        <w:spacing w:line="360" w:lineRule="auto"/>
        <w:jc w:val="center"/>
        <w:divId w:val="619998797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915"/>
        <w:gridCol w:w="2900"/>
        <w:gridCol w:w="2915"/>
      </w:tblGrid>
      <w:tr w:rsidR="00000000"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217E1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75D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</w:rPr>
              <w:t xml:space="preserve">2007 оны 3 дугаар </w:t>
            </w:r>
          </w:p>
          <w:p w:rsidR="00000000" w:rsidRDefault="00E217E1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75D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</w:rPr>
              <w:t xml:space="preserve">сарын 20-ны өдөр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217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217E1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275D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</w:rPr>
              <w:t xml:space="preserve">Улаанбаатар хот </w:t>
            </w:r>
          </w:p>
        </w:tc>
      </w:tr>
    </w:tbl>
    <w:p w:rsidR="00000000" w:rsidRDefault="00E217E1">
      <w:pPr>
        <w:spacing w:line="360" w:lineRule="auto"/>
        <w:jc w:val="center"/>
        <w:divId w:val="1517840084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Дугаар 65</w:t>
      </w:r>
    </w:p>
    <w:p w:rsidR="00000000" w:rsidRDefault="00E217E1">
      <w:pPr>
        <w:spacing w:line="360" w:lineRule="auto"/>
        <w:ind w:firstLine="720"/>
        <w:jc w:val="both"/>
        <w:divId w:val="1517840084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Монгол Улсын Засгийн газраас ТОГТООХ нь: </w:t>
      </w:r>
    </w:p>
    <w:p w:rsidR="00000000" w:rsidRDefault="00E217E1">
      <w:pPr>
        <w:pStyle w:val="NormalWeb"/>
        <w:spacing w:before="0" w:beforeAutospacing="0" w:after="0" w:afterAutospacing="0" w:line="360" w:lineRule="auto"/>
        <w:ind w:firstLine="720"/>
        <w:jc w:val="both"/>
        <w:divId w:val="1517840084"/>
      </w:pPr>
      <w:r>
        <w:t xml:space="preserve">1. “Химийн хорт болон аюултай бодисыг улсын хилээр нэвтрүүлэх боомтын жагсаалт батлах тухай” Засгийн газрын 2006 оны 12 дугаар сарын 19-ний </w:t>
      </w:r>
      <w:r>
        <w:t>өдрийн</w:t>
      </w:r>
      <w:r>
        <w:t xml:space="preserve"> 296 дугаар тогтоолын 1 дүгээр зүйлд дор дурдсан “д”, “е” заалтыг нэмсүгэй: </w:t>
      </w:r>
    </w:p>
    <w:p w:rsidR="00000000" w:rsidRDefault="00E217E1">
      <w:pPr>
        <w:spacing w:line="360" w:lineRule="auto"/>
        <w:jc w:val="both"/>
        <w:divId w:val="1517840084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“д/Дорнод аймаг дахь Баянхошууны боомт; </w:t>
      </w:r>
    </w:p>
    <w:p w:rsidR="00000000" w:rsidRDefault="00E217E1">
      <w:pPr>
        <w:spacing w:line="360" w:lineRule="auto"/>
        <w:jc w:val="both"/>
        <w:divId w:val="1517840084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е/Сүхбаатар аймаг дахь Бичигтийн боомт;” </w:t>
      </w:r>
    </w:p>
    <w:p w:rsidR="00000000" w:rsidRDefault="00E217E1">
      <w:pPr>
        <w:pStyle w:val="NormalWeb"/>
        <w:spacing w:before="0" w:beforeAutospacing="0" w:after="0" w:afterAutospacing="0" w:line="360" w:lineRule="auto"/>
        <w:ind w:firstLine="720"/>
        <w:jc w:val="both"/>
        <w:divId w:val="1517840084"/>
        <w:rPr>
          <w:lang w:val="mn-MN"/>
        </w:rPr>
      </w:pPr>
      <w:r>
        <w:t>2. Энэ тогтоол гарсантай холбогдуулан Дорнод аймаг дахь Баянхошуу-Өвдөгийн боомт, Сүхбаата</w:t>
      </w:r>
      <w:r>
        <w:t>р аймаг дахь Бичигт-Зүүн хатавчийн боомтуудад химийн хорт болон аюултай бодисыг улсын хилээр нэвтрүүлэх нөхцөлийг бүрдүүлэх арга хэмжээ авч ажиллахыг Сангийн сайд бөгөөд Үйлдвэр, худалдааны сайдын үүрэг гүйцэтгэгч Н.Баяртсайхан, Хууль зүй, дотоод хэргийн с</w:t>
      </w:r>
      <w:r>
        <w:t xml:space="preserve">айд Д.Одбаяр, Монгол Улсын сайд У.Хүрэлсүх нарт даалгасугай. </w:t>
      </w:r>
    </w:p>
    <w:p w:rsidR="00000000" w:rsidRDefault="00E217E1">
      <w:pPr>
        <w:pStyle w:val="NormalWeb"/>
        <w:spacing w:before="0" w:beforeAutospacing="0" w:after="0" w:afterAutospacing="0" w:line="360" w:lineRule="auto"/>
        <w:ind w:firstLine="720"/>
        <w:jc w:val="both"/>
        <w:divId w:val="1517840084"/>
        <w:rPr>
          <w:lang w:val="mn-MN"/>
        </w:rPr>
      </w:pPr>
    </w:p>
    <w:p w:rsidR="00000000" w:rsidRDefault="00E217E1">
      <w:pPr>
        <w:spacing w:line="360" w:lineRule="auto"/>
        <w:ind w:firstLine="720"/>
        <w:divId w:val="1517840084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</w:rPr>
        <w:t>МОНГОЛ УЛСЫНЕРӨНХИЙ САЙД 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>М.ЭНХБОЛД</w:t>
      </w:r>
    </w:p>
    <w:p w:rsidR="00000000" w:rsidRDefault="00E217E1">
      <w:pPr>
        <w:spacing w:line="360" w:lineRule="auto"/>
        <w:ind w:firstLine="720"/>
        <w:divId w:val="1517840084"/>
        <w:rPr>
          <w:rFonts w:ascii="Times New Roman" w:eastAsia="Times New Roman" w:hAnsi="Times New Roman"/>
          <w:bCs/>
          <w:sz w:val="24"/>
          <w:szCs w:val="24"/>
          <w:lang w:val="mn-MN"/>
        </w:rPr>
      </w:pPr>
    </w:p>
    <w:p w:rsidR="00000000" w:rsidRDefault="00E217E1">
      <w:pPr>
        <w:spacing w:line="360" w:lineRule="auto"/>
        <w:ind w:firstLine="720"/>
        <w:jc w:val="both"/>
        <w:divId w:val="1517840084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САНГИЙН САЙД БӨГӨӨД ҮЙЛДВЭР, </w:t>
      </w:r>
    </w:p>
    <w:p w:rsidR="00E217E1" w:rsidRDefault="00E217E1">
      <w:pPr>
        <w:spacing w:line="360" w:lineRule="auto"/>
        <w:ind w:firstLine="720"/>
        <w:jc w:val="both"/>
        <w:divId w:val="1517840084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ХУДАЛДААНЫ САЙДЫН ҮҮРЭГ Г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>Ү</w:t>
      </w:r>
      <w:r>
        <w:rPr>
          <w:rFonts w:ascii="Times New Roman" w:eastAsia="Times New Roman" w:hAnsi="Times New Roman"/>
          <w:bCs/>
          <w:sz w:val="24"/>
          <w:szCs w:val="24"/>
        </w:rPr>
        <w:t>ЙЦЭТГЭГЧ  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Н.БАЯРТСАЙХАН </w:t>
      </w:r>
    </w:p>
    <w:sectPr w:rsidR="00E217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oNotHyphenateCaps/>
  <w:drawingGridHorizontalSpacing w:val="187"/>
  <w:drawingGridVerticalSpacing w:val="187"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20DC"/>
    <w:rsid w:val="00E217E1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2018-03-05T09:30:00Z</dcterms:created>
  <dcterms:modified xsi:type="dcterms:W3CDTF">2018-03-05T09:30:00Z</dcterms:modified>
</cp:coreProperties>
</file>