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30D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Газрын хэвлийн хуульд нэмэлт, өөрчлөлт оруулах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Газрын хэвлийн хуульд нэмэлт, өөрчлөлт оруулах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30DB">
      <w:pPr>
        <w:spacing w:line="360" w:lineRule="auto"/>
        <w:jc w:val="center"/>
        <w:divId w:val="106976641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5A30DB">
      <w:pPr>
        <w:spacing w:line="360" w:lineRule="auto"/>
        <w:jc w:val="both"/>
        <w:divId w:val="106976641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A30DB">
      <w:pPr>
        <w:spacing w:line="360" w:lineRule="auto"/>
        <w:jc w:val="center"/>
        <w:divId w:val="1069766411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Газрын хэвлийн хуульд нэмэлт, өөрчлөлт оруулах тухай хуулийг хэрэгжүүлэх зарим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30D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1994 оны 12 дугаар </w:t>
            </w:r>
          </w:p>
          <w:p w:rsidR="00000000" w:rsidRDefault="005A30D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23-ны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30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A30DB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5A30D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5A30DB">
      <w:pPr>
        <w:spacing w:line="360" w:lineRule="auto"/>
        <w:jc w:val="center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96</w:t>
      </w:r>
    </w:p>
    <w:p w:rsidR="00000000" w:rsidRDefault="005A30DB">
      <w:pPr>
        <w:spacing w:line="360" w:lineRule="auto"/>
        <w:jc w:val="center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A30DB">
      <w:pPr>
        <w:spacing w:line="360" w:lineRule="auto"/>
        <w:ind w:firstLine="720"/>
        <w:jc w:val="both"/>
        <w:divId w:val="59867782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Газрын хэвлийн хуульд нэмэлт, өөрчлөлт оруулах тухай хууль батлагдсантай холбогдуулан Монгол Улсын Их Хурлаас ТОГТООХ нь: </w:t>
      </w:r>
    </w:p>
    <w:p w:rsidR="00000000" w:rsidRDefault="005A30DB">
      <w:pPr>
        <w:spacing w:line="360" w:lineRule="auto"/>
        <w:ind w:firstLine="720"/>
        <w:jc w:val="both"/>
        <w:divId w:val="59867782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Дараахь арга хэмжээ 1995 оны 4 дүгээр сарын 1-ний дотор авч хэрэгжүүлэхийг Засгийн газарт даалгасугай: </w:t>
      </w:r>
    </w:p>
    <w:p w:rsidR="00000000" w:rsidRDefault="005A30DB">
      <w:pPr>
        <w:pStyle w:val="NormalWeb"/>
        <w:spacing w:before="0" w:beforeAutospacing="0" w:after="0" w:afterAutospacing="0" w:line="360" w:lineRule="auto"/>
        <w:ind w:firstLine="1440"/>
        <w:jc w:val="both"/>
        <w:divId w:val="598677827"/>
        <w:rPr>
          <w:lang w:val="mn-MN"/>
        </w:rPr>
      </w:pPr>
      <w:r>
        <w:rPr>
          <w:lang w:val="mn-MN"/>
        </w:rPr>
        <w:t xml:space="preserve">1/Газрын хэвлийн </w:t>
      </w:r>
      <w:r>
        <w:rPr>
          <w:lang w:val="mn-MN"/>
        </w:rPr>
        <w:t xml:space="preserve">тухай хуулийн шинэчилсэн найруулгыг орсон бүх нэмэлт, өөрчлөлтийг тусган одоогийн мөрдөж байгаа хууль тогтоомжийн техник, хэл зүйн шаардлагад нийцүүлэн боловсруулж бүрэн эхээр нь төрийн төв хэвлэлд албан ёсоор нийтлүүлэх; </w:t>
      </w:r>
    </w:p>
    <w:p w:rsidR="00000000" w:rsidRDefault="005A30DB">
      <w:pPr>
        <w:pStyle w:val="NormalWeb"/>
        <w:spacing w:before="0" w:beforeAutospacing="0" w:after="0" w:afterAutospacing="0" w:line="360" w:lineRule="auto"/>
        <w:ind w:firstLine="1440"/>
        <w:jc w:val="both"/>
        <w:divId w:val="598677827"/>
        <w:rPr>
          <w:lang w:val="mn-MN"/>
        </w:rPr>
      </w:pPr>
      <w:r>
        <w:rPr>
          <w:lang w:val="mn-MN"/>
        </w:rPr>
        <w:t>2/дагаж мөрдөж байгаа хууль тогто</w:t>
      </w:r>
      <w:r>
        <w:rPr>
          <w:lang w:val="mn-MN"/>
        </w:rPr>
        <w:t xml:space="preserve">омж, Засгийн газар, яам, тусгай газрын шийдвэрийг энэ хуульд нийцүүлэх. </w:t>
      </w:r>
    </w:p>
    <w:p w:rsidR="00000000" w:rsidRDefault="005A30DB">
      <w:pPr>
        <w:spacing w:line="360" w:lineRule="auto"/>
        <w:jc w:val="both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A30DB">
      <w:pPr>
        <w:spacing w:line="360" w:lineRule="auto"/>
        <w:jc w:val="both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A30DB">
      <w:pPr>
        <w:spacing w:line="360" w:lineRule="auto"/>
        <w:jc w:val="both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5A30DB">
      <w:pPr>
        <w:spacing w:line="360" w:lineRule="auto"/>
        <w:jc w:val="both"/>
        <w:divId w:val="5986778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30DB" w:rsidRDefault="005A30DB">
      <w:pPr>
        <w:spacing w:line="360" w:lineRule="auto"/>
        <w:jc w:val="center"/>
        <w:divId w:val="598677827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ДАРГА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Н.БАГАБАНДИ</w:t>
      </w:r>
    </w:p>
    <w:sectPr w:rsidR="005A3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1543"/>
    <w:rsid w:val="005A30DB"/>
    <w:rsid w:val="00E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