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D7D9C">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ЗАРИМ ГАЗАР НУТГИЙГ УЛСЫН ТУСГАЙ ХАМГААЛАЛТАД АВ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ЗАРИМ ГАЗАР НУТГИЙГ УЛСЫН ТУСГАЙ ХАМГААЛАЛТАД АВА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6D7D9C">
      <w:pPr>
        <w:spacing w:line="360" w:lineRule="auto"/>
        <w:jc w:val="center"/>
        <w:divId w:val="1118262505"/>
        <w:rPr>
          <w:rFonts w:ascii="Times New Roman" w:eastAsia="Times New Roman" w:hAnsi="Times New Roman"/>
          <w:b/>
          <w:bCs/>
          <w:sz w:val="24"/>
          <w:szCs w:val="24"/>
        </w:rPr>
      </w:pPr>
      <w:r>
        <w:rPr>
          <w:rFonts w:ascii="Times New Roman" w:eastAsia="Times New Roman" w:hAnsi="Times New Roman"/>
          <w:b/>
          <w:bCs/>
          <w:sz w:val="24"/>
          <w:szCs w:val="24"/>
          <w:lang w:val="mn-MN"/>
        </w:rPr>
        <w:t>УЛСЫН ИХ ХУРЛЫН ТОГТООЛ</w:t>
      </w:r>
    </w:p>
    <w:p w:rsidR="00000000" w:rsidRDefault="006D7D9C">
      <w:pPr>
        <w:spacing w:line="360" w:lineRule="auto"/>
        <w:jc w:val="both"/>
        <w:divId w:val="1118262505"/>
        <w:rPr>
          <w:rFonts w:ascii="Times New Roman" w:eastAsia="Times New Roman" w:hAnsi="Times New Roman"/>
          <w:b/>
          <w:bCs/>
          <w:sz w:val="24"/>
          <w:szCs w:val="24"/>
        </w:rPr>
      </w:pPr>
    </w:p>
    <w:p w:rsidR="00000000" w:rsidRDefault="006D7D9C">
      <w:pPr>
        <w:spacing w:line="360" w:lineRule="auto"/>
        <w:jc w:val="center"/>
        <w:divId w:val="1118262505"/>
        <w:rPr>
          <w:rFonts w:ascii="Times New Roman" w:eastAsia="Times New Roman" w:hAnsi="Times New Roman"/>
          <w:b/>
          <w:bCs/>
          <w:sz w:val="24"/>
          <w:szCs w:val="24"/>
        </w:rPr>
      </w:pPr>
      <w:r>
        <w:rPr>
          <w:rFonts w:ascii="Times New Roman" w:eastAsia="Times New Roman" w:hAnsi="Times New Roman"/>
          <w:b/>
          <w:bCs/>
          <w:sz w:val="24"/>
          <w:szCs w:val="24"/>
          <w:lang w:val="mn-MN"/>
        </w:rPr>
        <w:t>ЗАРИМ ГАЗАР НУТГИЙГ УЛСЫН ТУСГАЙ</w:t>
      </w:r>
    </w:p>
    <w:p w:rsidR="00000000" w:rsidRDefault="006D7D9C">
      <w:pPr>
        <w:spacing w:line="360" w:lineRule="auto"/>
        <w:jc w:val="center"/>
        <w:divId w:val="1118262505"/>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ХАМГААЛАЛТАД АВАХ ТУХАЙ</w:t>
      </w:r>
    </w:p>
    <w:tbl>
      <w:tblPr>
        <w:tblW w:w="5000" w:type="pct"/>
        <w:tblCellSpacing w:w="15" w:type="dxa"/>
        <w:tblLook w:val="04A0" w:firstRow="1" w:lastRow="0" w:firstColumn="1" w:lastColumn="0" w:noHBand="0" w:noVBand="1"/>
      </w:tblPr>
      <w:tblGrid>
        <w:gridCol w:w="3058"/>
        <w:gridCol w:w="3044"/>
        <w:gridCol w:w="3059"/>
      </w:tblGrid>
      <w:tr w:rsidR="00000000">
        <w:trPr>
          <w:tblCellSpacing w:w="15" w:type="dxa"/>
        </w:trPr>
        <w:tc>
          <w:tcPr>
            <w:tcW w:w="1650" w:type="pct"/>
            <w:tcMar>
              <w:top w:w="15" w:type="dxa"/>
              <w:left w:w="15" w:type="dxa"/>
              <w:bottom w:w="15" w:type="dxa"/>
              <w:right w:w="15" w:type="dxa"/>
            </w:tcMar>
            <w:vAlign w:val="center"/>
            <w:hideMark/>
          </w:tcPr>
          <w:p w:rsidR="00000000" w:rsidRDefault="006D7D9C">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2004 оны 04 дүгээр сарын 29-ний өдөр </w:t>
            </w:r>
          </w:p>
        </w:tc>
        <w:tc>
          <w:tcPr>
            <w:tcW w:w="1650" w:type="pct"/>
            <w:tcMar>
              <w:top w:w="15" w:type="dxa"/>
              <w:left w:w="15" w:type="dxa"/>
              <w:bottom w:w="15" w:type="dxa"/>
              <w:right w:w="15" w:type="dxa"/>
            </w:tcMar>
            <w:vAlign w:val="center"/>
            <w:hideMark/>
          </w:tcPr>
          <w:p w:rsidR="00000000" w:rsidRDefault="006D7D9C">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6D7D9C">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Улаанбаатар хот </w:t>
            </w:r>
          </w:p>
        </w:tc>
      </w:tr>
    </w:tbl>
    <w:p w:rsidR="00000000" w:rsidRDefault="006D7D9C">
      <w:pPr>
        <w:spacing w:line="360" w:lineRule="auto"/>
        <w:jc w:val="both"/>
        <w:rPr>
          <w:rFonts w:ascii="Times New Roman" w:eastAsia="Times New Roman" w:hAnsi="Times New Roman"/>
          <w:sz w:val="24"/>
          <w:szCs w:val="24"/>
          <w:lang w:val="mn-MN"/>
        </w:rPr>
      </w:pPr>
    </w:p>
    <w:p w:rsidR="00000000" w:rsidRDefault="006D7D9C">
      <w:pPr>
        <w:spacing w:line="360" w:lineRule="auto"/>
        <w:jc w:val="center"/>
        <w:divId w:val="1403065451"/>
        <w:rPr>
          <w:rFonts w:ascii="Times New Roman" w:eastAsia="Times New Roman" w:hAnsi="Times New Roman"/>
          <w:b/>
          <w:bCs/>
          <w:sz w:val="24"/>
          <w:szCs w:val="24"/>
        </w:rPr>
      </w:pPr>
      <w:r>
        <w:rPr>
          <w:rFonts w:ascii="Times New Roman" w:eastAsia="Times New Roman" w:hAnsi="Times New Roman"/>
          <w:b/>
          <w:bCs/>
          <w:sz w:val="24"/>
          <w:szCs w:val="24"/>
          <w:lang w:val="mn-MN"/>
        </w:rPr>
        <w:t>Дугаар 22</w:t>
      </w:r>
    </w:p>
    <w:p w:rsidR="00000000" w:rsidRDefault="006D7D9C">
      <w:pPr>
        <w:spacing w:line="360" w:lineRule="auto"/>
        <w:jc w:val="center"/>
        <w:divId w:val="1403065451"/>
        <w:rPr>
          <w:rFonts w:ascii="Times New Roman" w:eastAsia="Times New Roman" w:hAnsi="Times New Roman"/>
          <w:b/>
          <w:bCs/>
          <w:sz w:val="24"/>
          <w:szCs w:val="24"/>
        </w:rPr>
      </w:pPr>
    </w:p>
    <w:p w:rsidR="00000000" w:rsidRDefault="006D7D9C">
      <w:pPr>
        <w:spacing w:line="360" w:lineRule="auto"/>
        <w:ind w:firstLine="720"/>
        <w:jc w:val="both"/>
        <w:divId w:val="1403065451"/>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Тусгай хамгаалалттай газар нутгийн тухай хуулийн 25 дугаар зүйлийн 2 дахь заалт, Засгийн газрын саналыг үндэслэн </w:t>
      </w:r>
      <w:r>
        <w:rPr>
          <w:rStyle w:val="Emphasis"/>
          <w:rFonts w:ascii="Times New Roman" w:eastAsia="Times New Roman" w:hAnsi="Times New Roman"/>
          <w:bCs/>
          <w:i w:val="0"/>
          <w:sz w:val="24"/>
          <w:szCs w:val="24"/>
          <w:lang w:val="mn-MN"/>
        </w:rPr>
        <w:t>Монгол Улсын Их Хурлаас ТОГТООХ нь</w:t>
      </w:r>
      <w:r>
        <w:rPr>
          <w:rFonts w:ascii="Times New Roman" w:eastAsia="Times New Roman" w:hAnsi="Times New Roman"/>
          <w:bCs/>
          <w:sz w:val="24"/>
          <w:szCs w:val="24"/>
          <w:lang w:val="mn-MN"/>
        </w:rPr>
        <w:t xml:space="preserve"> : </w:t>
      </w:r>
    </w:p>
    <w:p w:rsidR="00000000" w:rsidRDefault="006D7D9C">
      <w:pPr>
        <w:pStyle w:val="NormalWeb"/>
        <w:spacing w:before="0" w:beforeAutospacing="0" w:after="0" w:afterAutospacing="0" w:line="360" w:lineRule="auto"/>
        <w:ind w:firstLine="720"/>
        <w:jc w:val="both"/>
        <w:divId w:val="1403065451"/>
        <w:rPr>
          <w:lang w:val="mn-MN"/>
        </w:rPr>
      </w:pPr>
      <w:r>
        <w:rPr>
          <w:lang w:val="mn-MN"/>
        </w:rPr>
        <w:t>1. Байгаль орчны тэнцэл, унаган төрхийг хадгалах шаардлага, байгалийн аялал жуулчлалыг хөгжүүлэхэд ач хол</w:t>
      </w:r>
      <w:r>
        <w:rPr>
          <w:lang w:val="mn-MN"/>
        </w:rPr>
        <w:t xml:space="preserve">богдолтойг харгалзан Сүхбаатар аймгийн Дарьганга сумын нутаг дахь Шилийн богд уул, Хөргийн хөндий орчмын газар нутгийг дурсгалт газрын ангилалаар улсын тусгай хамгаалалтад авахаар тогтоосугай </w:t>
      </w:r>
    </w:p>
    <w:p w:rsidR="00000000" w:rsidRDefault="006D7D9C">
      <w:pPr>
        <w:pStyle w:val="NormalWeb"/>
        <w:spacing w:before="0" w:beforeAutospacing="0" w:after="0" w:afterAutospacing="0" w:line="360" w:lineRule="auto"/>
        <w:ind w:firstLine="720"/>
        <w:jc w:val="both"/>
        <w:divId w:val="1403065451"/>
        <w:rPr>
          <w:lang w:val="mn-MN"/>
        </w:rPr>
      </w:pPr>
      <w:r>
        <w:rPr>
          <w:lang w:val="mn-MN"/>
        </w:rPr>
        <w:t xml:space="preserve">2. Сүхбаатар </w:t>
      </w:r>
      <w:r>
        <w:rPr>
          <w:lang w:val="mn-MN"/>
        </w:rPr>
        <w:t>аймгийн Дарьганга сумын нутаг дахь Ганга нуурын байгалийн дурсгалт газрыг мөн сумын нутаг дахь Алтан (дарь) овоо, Наран сумын нутаг дахь Молцог элс орчмын газар нутгаар өргөтгөн Дарьгангын байгалийн цогцолборт газар болгон өөрчилж, хилийн заагийг хавсралта</w:t>
      </w:r>
      <w:r>
        <w:rPr>
          <w:lang w:val="mn-MN"/>
        </w:rPr>
        <w:t xml:space="preserve">ар баталсугай. </w:t>
      </w:r>
    </w:p>
    <w:p w:rsidR="00000000" w:rsidRDefault="006D7D9C">
      <w:pPr>
        <w:pStyle w:val="NormalWeb"/>
        <w:spacing w:before="0" w:beforeAutospacing="0" w:after="0" w:afterAutospacing="0" w:line="360" w:lineRule="auto"/>
        <w:ind w:firstLine="720"/>
        <w:jc w:val="both"/>
        <w:divId w:val="1403065451"/>
        <w:rPr>
          <w:lang w:val="mn-MN"/>
        </w:rPr>
      </w:pPr>
      <w:r>
        <w:rPr>
          <w:lang w:val="mn-MN"/>
        </w:rPr>
        <w:t>3.Энэ тогтоол гарсантай холбогдуулан "Зарим газар нутгийг улсын тусгай хамгаалалтад авахыг зөвшөөрөх тухай" Улсын Их Хурлын 1993 оны 11 дүгээр сарын 12-ны өдрийн 83 дугаар тогтоолын 1 дэх хэсгийн "Ганга нуур орчмын хэсэг газрыг Ганга нуурын</w:t>
      </w:r>
      <w:r>
        <w:rPr>
          <w:lang w:val="mn-MN"/>
        </w:rPr>
        <w:t xml:space="preserve"> дурсгалт газар" гэсэн 4 дэх заалтыг хүчингүй болсонд тооцсугай. </w:t>
      </w:r>
    </w:p>
    <w:p w:rsidR="00000000" w:rsidRDefault="006D7D9C">
      <w:pPr>
        <w:spacing w:line="360" w:lineRule="auto"/>
        <w:jc w:val="both"/>
        <w:rPr>
          <w:rFonts w:ascii="Times New Roman" w:eastAsia="Times New Roman" w:hAnsi="Times New Roman"/>
          <w:sz w:val="24"/>
          <w:szCs w:val="24"/>
          <w:lang w:val="mn-MN"/>
        </w:rPr>
      </w:pPr>
    </w:p>
    <w:p w:rsidR="00000000" w:rsidRDefault="006D7D9C">
      <w:pPr>
        <w:spacing w:line="360" w:lineRule="auto"/>
        <w:ind w:left="720"/>
        <w:rPr>
          <w:rFonts w:ascii="Times New Roman" w:eastAsia="Times New Roman" w:hAnsi="Times New Roman"/>
          <w:b/>
          <w:sz w:val="24"/>
          <w:szCs w:val="24"/>
          <w:lang w:val="mn-MN"/>
        </w:rPr>
      </w:pPr>
      <w:r>
        <w:rPr>
          <w:rStyle w:val="Strong"/>
          <w:rFonts w:eastAsia="Times New Roman"/>
          <w:b w:val="0"/>
          <w:sz w:val="24"/>
          <w:szCs w:val="24"/>
          <w:lang w:val="mn-MN"/>
        </w:rPr>
        <w:t xml:space="preserve">МОНГОЛ УЛСЫН ИХ ХУРЛЫН ДЭД ДАРГА                                                             Ж.БЯМБАДОРЖ </w:t>
      </w:r>
    </w:p>
    <w:p w:rsidR="00000000" w:rsidRDefault="006D7D9C">
      <w:pPr>
        <w:spacing w:line="360" w:lineRule="auto"/>
        <w:jc w:val="both"/>
        <w:rPr>
          <w:rFonts w:ascii="Times New Roman" w:eastAsia="Times New Roman" w:hAnsi="Times New Roman"/>
          <w:sz w:val="24"/>
          <w:szCs w:val="24"/>
          <w:lang w:val="mn-MN"/>
        </w:rPr>
      </w:pPr>
    </w:p>
    <w:p w:rsidR="00000000" w:rsidRDefault="006D7D9C">
      <w:pPr>
        <w:spacing w:line="360" w:lineRule="auto"/>
        <w:jc w:val="both"/>
        <w:rPr>
          <w:rFonts w:ascii="Times New Roman" w:eastAsia="Times New Roman" w:hAnsi="Times New Roman"/>
          <w:sz w:val="24"/>
          <w:szCs w:val="24"/>
          <w:lang w:val="mn-MN"/>
        </w:rPr>
      </w:pPr>
    </w:p>
    <w:p w:rsidR="00000000" w:rsidRDefault="006D7D9C">
      <w:pPr>
        <w:spacing w:line="360" w:lineRule="auto"/>
        <w:jc w:val="both"/>
        <w:rPr>
          <w:rFonts w:ascii="Times New Roman" w:eastAsia="Times New Roman" w:hAnsi="Times New Roman"/>
          <w:sz w:val="24"/>
          <w:szCs w:val="24"/>
          <w:lang w:val="mn-MN"/>
        </w:rPr>
      </w:pPr>
    </w:p>
    <w:p w:rsidR="00000000" w:rsidRDefault="006D7D9C">
      <w:pPr>
        <w:spacing w:line="360" w:lineRule="auto"/>
        <w:jc w:val="right"/>
        <w:rPr>
          <w:rFonts w:ascii="Times New Roman" w:eastAsia="Times New Roman" w:hAnsi="Times New Roman"/>
          <w:i/>
          <w:sz w:val="24"/>
          <w:szCs w:val="24"/>
        </w:rPr>
      </w:pPr>
      <w:r>
        <w:rPr>
          <w:rFonts w:ascii="Times New Roman" w:eastAsia="Times New Roman" w:hAnsi="Times New Roman"/>
          <w:i/>
          <w:sz w:val="24"/>
          <w:szCs w:val="24"/>
          <w:lang w:val="mn-MN"/>
        </w:rPr>
        <w:lastRenderedPageBreak/>
        <w:t xml:space="preserve">Монгол Улсын Их Хурлын 2004 оны </w:t>
      </w:r>
    </w:p>
    <w:p w:rsidR="00000000" w:rsidRDefault="006D7D9C">
      <w:pPr>
        <w:spacing w:line="360" w:lineRule="auto"/>
        <w:jc w:val="right"/>
        <w:rPr>
          <w:rFonts w:ascii="Times New Roman" w:eastAsia="Times New Roman" w:hAnsi="Times New Roman"/>
          <w:sz w:val="24"/>
          <w:szCs w:val="24"/>
        </w:rPr>
      </w:pPr>
      <w:r>
        <w:rPr>
          <w:rFonts w:ascii="Times New Roman" w:eastAsia="Times New Roman" w:hAnsi="Times New Roman"/>
          <w:i/>
          <w:sz w:val="24"/>
          <w:szCs w:val="24"/>
          <w:lang w:val="mn-MN"/>
        </w:rPr>
        <w:t>22 дугаар тогтоолын хавсралт</w:t>
      </w:r>
      <w:r>
        <w:rPr>
          <w:rFonts w:ascii="Times New Roman" w:eastAsia="Times New Roman" w:hAnsi="Times New Roman"/>
          <w:sz w:val="24"/>
          <w:szCs w:val="24"/>
          <w:lang w:val="mn-MN"/>
        </w:rPr>
        <w:t xml:space="preserve"> </w:t>
      </w:r>
      <w:r>
        <w:rPr>
          <w:rFonts w:ascii="Times New Roman" w:eastAsia="Times New Roman" w:hAnsi="Times New Roman"/>
          <w:sz w:val="24"/>
          <w:szCs w:val="24"/>
          <w:lang w:val="mn-MN"/>
        </w:rPr>
        <w:br/>
      </w:r>
      <w:r>
        <w:rPr>
          <w:rFonts w:ascii="Times New Roman" w:eastAsia="Times New Roman" w:hAnsi="Times New Roman"/>
          <w:sz w:val="24"/>
          <w:szCs w:val="24"/>
          <w:lang w:val="mn-MN"/>
        </w:rPr>
        <w:br/>
      </w:r>
    </w:p>
    <w:p w:rsidR="00000000" w:rsidRDefault="006D7D9C">
      <w:pPr>
        <w:spacing w:line="360" w:lineRule="auto"/>
        <w:jc w:val="center"/>
        <w:rPr>
          <w:rFonts w:ascii="Times New Roman" w:eastAsia="Times New Roman" w:hAnsi="Times New Roman"/>
          <w:b/>
          <w:sz w:val="24"/>
          <w:szCs w:val="24"/>
        </w:rPr>
      </w:pPr>
      <w:r>
        <w:rPr>
          <w:rFonts w:ascii="Times New Roman" w:eastAsia="Times New Roman" w:hAnsi="Times New Roman"/>
          <w:b/>
          <w:sz w:val="24"/>
          <w:szCs w:val="24"/>
          <w:lang w:val="mn-MN"/>
        </w:rPr>
        <w:t>ДАРЬГАНГЫН БАЙГ</w:t>
      </w:r>
      <w:r>
        <w:rPr>
          <w:rFonts w:ascii="Times New Roman" w:eastAsia="Times New Roman" w:hAnsi="Times New Roman"/>
          <w:b/>
          <w:sz w:val="24"/>
          <w:szCs w:val="24"/>
          <w:lang w:val="mn-MN"/>
        </w:rPr>
        <w:t>АЛИЙН ЦОГЦОЛБОРТ</w:t>
      </w:r>
    </w:p>
    <w:p w:rsidR="00000000" w:rsidRDefault="006D7D9C">
      <w:pPr>
        <w:spacing w:line="360" w:lineRule="auto"/>
        <w:jc w:val="center"/>
        <w:rPr>
          <w:rFonts w:ascii="Times New Roman" w:eastAsia="Times New Roman" w:hAnsi="Times New Roman"/>
          <w:b/>
          <w:sz w:val="24"/>
          <w:szCs w:val="24"/>
          <w:lang w:val="mn-MN"/>
        </w:rPr>
      </w:pPr>
      <w:r>
        <w:rPr>
          <w:rFonts w:ascii="Times New Roman" w:eastAsia="Times New Roman" w:hAnsi="Times New Roman"/>
          <w:b/>
          <w:sz w:val="24"/>
          <w:szCs w:val="24"/>
          <w:lang w:val="mn-MN"/>
        </w:rPr>
        <w:t xml:space="preserve"> ГАЗРЫН ХИЛИЙН ЗААГ</w:t>
      </w:r>
    </w:p>
    <w:p w:rsidR="00000000" w:rsidRDefault="006D7D9C">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6D7D9C">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Баруун хойт захын цэг нь Сүхбаатар аймгийн Наран, Онгон сумын хилийн зааг дахь Тостын нуурын зүүн хойт эрэгт 45O17’29’’-113O25’10’’ солбицолд орших  1 дүгээр </w:t>
      </w:r>
      <w:r>
        <w:rPr>
          <w:rFonts w:ascii="Times New Roman" w:eastAsia="Times New Roman" w:hAnsi="Times New Roman"/>
          <w:sz w:val="24"/>
          <w:szCs w:val="24"/>
          <w:lang w:val="mn-MN"/>
        </w:rPr>
        <w:t>цэг, түүнээс зүүн хойш 45O19’57’’-113O29’53’’ солбицолд орших худаг, түүнээс зүүн урагш орших Хүнт (1152.6), Хүйтэн уул (1200.2), 45O16’15’’-113O43’40’’ солбицолд орших Салаа булаг, түүнээс зүүн хойш  45O17’55’’-113O47’45’’ солбицолд орших Шармөнх, түүнээс</w:t>
      </w:r>
      <w:r>
        <w:rPr>
          <w:rFonts w:ascii="Times New Roman" w:eastAsia="Times New Roman" w:hAnsi="Times New Roman"/>
          <w:sz w:val="24"/>
          <w:szCs w:val="24"/>
          <w:lang w:val="mn-MN"/>
        </w:rPr>
        <w:t xml:space="preserve"> баруун хойш эргэж 45O19’18’’-113O45’40’’.солбицолд орших Хамар булаг, түүнээс зүүн тийш 45O19’00’’-113O50’25’’ солбицолд орших 2 дугаар цэг, түүнээс урагш 45O18’30’’-113O50’20’’ солбицолд орших 3 дугаар цэг, түүнээс баруун урагш 45O18’10’’-113O49’40’’ сол</w:t>
      </w:r>
      <w:r>
        <w:rPr>
          <w:rFonts w:ascii="Times New Roman" w:eastAsia="Times New Roman" w:hAnsi="Times New Roman"/>
          <w:sz w:val="24"/>
          <w:szCs w:val="24"/>
          <w:lang w:val="mn-MN"/>
        </w:rPr>
        <w:t>бицолд орших 4 дүгээр цэг, түүнээс зүүн урагш 45O17’42’’-113O50’20’’ солбицолд орших 5 дугаар цэг, түүнээс зүүн хойш Ганга нуурын дурсгалт газрын хилийн зааг дахь 45O17’54’’-113O52’07’’ солбицолд орших 6 дугаар цэг, түүнээс зүүн урагш 1286.6 тоот өндөрлөг,</w:t>
      </w:r>
      <w:r>
        <w:rPr>
          <w:rFonts w:ascii="Times New Roman" w:eastAsia="Times New Roman" w:hAnsi="Times New Roman"/>
          <w:sz w:val="24"/>
          <w:szCs w:val="24"/>
          <w:lang w:val="mn-MN"/>
        </w:rPr>
        <w:t xml:space="preserve"> түүнээс зүүн зүгт 1335.4 тоот өндөрлөг, түүнээс зүүн хойш Гангын цагаан овоо (1530.2), түүнээс зүүн урагш Бадрах уул (1423.7), түүнээс зүүн урагш 1395.5 тоот цэг, түүнээс баруун хойш 1358.4 тоот цэг, түүнээс баруун хойш орших Их бургасны худаг (1328.0), т</w:t>
      </w:r>
      <w:r>
        <w:rPr>
          <w:rFonts w:ascii="Times New Roman" w:eastAsia="Times New Roman" w:hAnsi="Times New Roman"/>
          <w:sz w:val="24"/>
          <w:szCs w:val="24"/>
          <w:lang w:val="mn-MN"/>
        </w:rPr>
        <w:t>үүнээс баруун урагш 1370.4 тоот цэг, түүнээс баруун урагш Сүмтийн хар толгой, түүнээс баруун урагш 1290.7 тоот цэг, түүнээс баруун хойш 1189.0 тоот цэг, Наран, Онгон сумын хилийн зааг дахь Тостын нуурын зүүн хойт эрэгт 45O17’29’’-113O25’10’’ солбицолд орши</w:t>
      </w:r>
      <w:r>
        <w:rPr>
          <w:rFonts w:ascii="Times New Roman" w:eastAsia="Times New Roman" w:hAnsi="Times New Roman"/>
          <w:sz w:val="24"/>
          <w:szCs w:val="24"/>
          <w:lang w:val="mn-MN"/>
        </w:rPr>
        <w:t>х 1 дүгээр цэг.</w:t>
      </w:r>
    </w:p>
    <w:p w:rsidR="006D7D9C" w:rsidRDefault="006D7D9C">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sectPr w:rsidR="006D7D9C">
      <w:pgSz w:w="11907" w:h="16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4E607F"/>
    <w:rsid w:val="004E607F"/>
    <w:rsid w:val="006D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62505">
      <w:marLeft w:val="0"/>
      <w:marRight w:val="0"/>
      <w:marTop w:val="0"/>
      <w:marBottom w:val="0"/>
      <w:divBdr>
        <w:top w:val="none" w:sz="0" w:space="0" w:color="auto"/>
        <w:left w:val="none" w:sz="0" w:space="0" w:color="auto"/>
        <w:bottom w:val="none" w:sz="0" w:space="0" w:color="auto"/>
        <w:right w:val="none" w:sz="0" w:space="0" w:color="auto"/>
      </w:divBdr>
    </w:div>
    <w:div w:id="140306545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2018-03-05T09:20:00Z</dcterms:created>
  <dcterms:modified xsi:type="dcterms:W3CDTF">2018-03-05T09:20:00Z</dcterms:modified>
</cp:coreProperties>
</file>