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45FC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ТОГТООЛЫН ХАВСРАЛТЫН ЗАРИМ ЗҮЙЛИЙГ ХҮЧИНГҮЙ БОЛГОЖ НЭМЭЛТ ОРУУЛАХ ТУХАЙ (2007-9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ГТООЛЫН ХАВСРАЛТЫН ЗАРИМ ЗҮЙЛИЙГ ХҮЧИНГҮЙ БОЛГОЖ НЭМЭЛТ ОРУУЛАХ ТУХАЙ (2007-95)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D45FC">
      <w:pPr>
        <w:spacing w:line="360" w:lineRule="auto"/>
        <w:jc w:val="center"/>
        <w:divId w:val="63591432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МОНГОЛ УЛСЫН ЗАСГИЙН ГАЗРЫН ТОГТООЛ</w:t>
      </w:r>
    </w:p>
    <w:p w:rsidR="00000000" w:rsidRDefault="00ED45FC">
      <w:pPr>
        <w:spacing w:line="360" w:lineRule="auto"/>
        <w:jc w:val="center"/>
        <w:divId w:val="63591432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ED45FC">
      <w:pPr>
        <w:spacing w:line="360" w:lineRule="auto"/>
        <w:jc w:val="center"/>
        <w:divId w:val="63591432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ТОГТООЛЫН ХАВСРАЛТЫН ЗАРИМ ЗҮЙЛИЙГ ХҮЧИНГҮЙ</w:t>
      </w:r>
    </w:p>
    <w:p w:rsidR="00000000" w:rsidRDefault="00ED45FC">
      <w:pPr>
        <w:spacing w:line="360" w:lineRule="auto"/>
        <w:jc w:val="center"/>
        <w:divId w:val="63591432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БОЛГОЖ НЭМЭЛТ ОРУУЛАХ ТУХАЙ (2007-95)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D45F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2011 оны 6 дугаар </w:t>
            </w:r>
          </w:p>
          <w:p w:rsidR="00000000" w:rsidRDefault="00ED45F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>сарын 8-ны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D45F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  <w:t xml:space="preserve"> Улаанбаатар хот </w:t>
            </w:r>
          </w:p>
        </w:tc>
      </w:tr>
    </w:tbl>
    <w:p w:rsidR="00000000" w:rsidRDefault="00ED45FC">
      <w:pPr>
        <w:spacing w:line="360" w:lineRule="auto"/>
        <w:jc w:val="center"/>
        <w:divId w:val="12820566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Дугаар 176</w:t>
      </w:r>
    </w:p>
    <w:p w:rsidR="00000000" w:rsidRDefault="00ED45FC">
      <w:pPr>
        <w:spacing w:line="360" w:lineRule="auto"/>
        <w:jc w:val="center"/>
        <w:divId w:val="1282056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ED45FC">
      <w:pPr>
        <w:pStyle w:val="NormalWeb"/>
        <w:spacing w:before="0" w:beforeAutospacing="0" w:after="0" w:afterAutospacing="0" w:line="360" w:lineRule="auto"/>
        <w:ind w:firstLine="720"/>
        <w:jc w:val="both"/>
        <w:divId w:val="128205660"/>
      </w:pPr>
      <w:r>
        <w:t xml:space="preserve">Химийн хорт болон аюултай бодисын тухай хуулийн 6.4-т заасныг үндэслэн Монгол Улсын Засгийн газраас ТОГТООХ нь: </w:t>
      </w:r>
    </w:p>
    <w:p w:rsidR="00000000" w:rsidRDefault="00ED45F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divId w:val="128205660"/>
      </w:pPr>
      <w:r>
        <w:t>“Жагсаалт батлах тухай” Засгийн газрын 2007 оны 4 дүгээр сарын 11-ний өдрийн 95 дугаар тогтоолын 2 дугаар хавсралтаар баталсан “Монгол Улсад аш</w:t>
      </w:r>
      <w:r>
        <w:t>иглахыг хязгаарласан химийн хорт болон аюултай бодисын жагсаалт”-д дор дурдсан агуулга бүхий “30” дахь заалтыг нэмсүгэй: </w:t>
      </w:r>
    </w:p>
    <w:p w:rsidR="00000000" w:rsidRDefault="00ED45FC">
      <w:pPr>
        <w:pStyle w:val="NormalWeb"/>
        <w:spacing w:before="0" w:beforeAutospacing="0" w:after="0" w:afterAutospacing="0" w:line="360" w:lineRule="auto"/>
        <w:ind w:left="720"/>
        <w:jc w:val="both"/>
        <w:divId w:val="128205660"/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6"/>
        <w:gridCol w:w="1550"/>
        <w:gridCol w:w="2389"/>
        <w:gridCol w:w="1101"/>
        <w:gridCol w:w="2017"/>
        <w:gridCol w:w="1343"/>
      </w:tblGrid>
      <w:tr w:rsidR="00000000">
        <w:trPr>
          <w:divId w:val="128205660"/>
          <w:jc w:val="center"/>
        </w:trPr>
        <w:tc>
          <w:tcPr>
            <w:tcW w:w="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Бүх төрлийн асбест (шөрмөсөн чулуу)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Asbestоs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Дулаан тусгаарлах, галаас  хамгаалах болон нягтруулах, битүүмжлэх зэрэг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олон төрлийн зориулалтаар, мөн асбестан утас, хавтан,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хоолой,  тоног төхөөрөмж, машины үйлдвэрлэлд, ундаа, эмийн үйлдвэрт шүүгч материал</w:t>
            </w:r>
          </w:p>
        </w:tc>
        <w:tc>
          <w:tcPr>
            <w:tcW w:w="1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Нүд, амьсгалын замын эрхтэн, системийг гэмтээж, хорт хавдар үүсгэнэ</w:t>
            </w:r>
          </w:p>
        </w:tc>
      </w:tr>
      <w:tr w:rsidR="00000000">
        <w:trPr>
          <w:divId w:val="12820566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Амфиболууд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Amphibole forms: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1332-21-4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rPr>
          <w:divId w:val="12820566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-Актинолит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-Actinolite  (Ca 2(Mg,Fe) 5Si 8O 22(OH) 2)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77536-66-4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rPr>
          <w:divId w:val="12820566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-Антофиллит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-Anthophyllite  (Mg 7 Si 8O 22(OH) 2)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77536-67-5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rPr>
          <w:divId w:val="12820566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-Амозит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-Amosite  ((Fe,Mg) 7 Si 8O 22(OH) 2)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12172-73-5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rPr>
          <w:divId w:val="12820566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-Крокидолит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-Crocidolite 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(Mg 3 Si 2O 5(OH) 4)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12001-28-4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rPr>
          <w:divId w:val="12820566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-Тремолит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-Tremolite  (Ca 2Mg 5 Si 8O 22(OH) 2)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77536-68-6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0000" w:rsidRDefault="00ED45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00000" w:rsidRDefault="00ED45FC">
      <w:pPr>
        <w:pStyle w:val="NormalWeb"/>
        <w:spacing w:before="0" w:beforeAutospacing="0" w:after="0" w:afterAutospacing="0" w:line="360" w:lineRule="auto"/>
        <w:ind w:firstLine="720"/>
        <w:jc w:val="both"/>
        <w:divId w:val="128205660"/>
      </w:pPr>
      <w:r>
        <w:t>  2. Асбест болон асбестан бүтээгдэхүүний импортод тавигдах хилийн мэргэжлийн болон гаалийн хяналтыг сайжруулж ажиллахыг Мэргэжлийн хяналтын ерөнхий газры</w:t>
      </w:r>
      <w:r>
        <w:t xml:space="preserve">н дарга Р.Содхүү, Гаалийн ерөнхий газрын дарга Д.Цэвээнжав нарт үүрэг болгосугай. </w:t>
      </w:r>
    </w:p>
    <w:p w:rsidR="00000000" w:rsidRDefault="00ED45FC">
      <w:pPr>
        <w:pStyle w:val="NormalWeb"/>
        <w:spacing w:before="0" w:beforeAutospacing="0" w:after="0" w:afterAutospacing="0" w:line="360" w:lineRule="auto"/>
        <w:ind w:firstLine="720"/>
        <w:jc w:val="both"/>
        <w:divId w:val="128205660"/>
      </w:pPr>
      <w:r>
        <w:t xml:space="preserve">3. Асбестын хэрэглээг үе шаттайгаар хязгаарлаж, ашиглалтаас гарсан материалыг хүний эрүүл мэнд, байгаль орчинд халгүй аргаар цуглуулан </w:t>
      </w:r>
      <w:r>
        <w:t xml:space="preserve">устгах арга хэмжээ авч ажиллахыг Эрдэс баялаг, эрчим хүчний сайд Д.Зоригт, Зам, тээвэр, барилга, хот байгуулалтын сайд Х.Баттулга, Байгаль орчин, аялал жуулчлалын сайд Л.Гансүх нарт тус тус үүрэг болгосугай. </w:t>
      </w:r>
    </w:p>
    <w:p w:rsidR="00000000" w:rsidRDefault="00ED45FC">
      <w:pPr>
        <w:pStyle w:val="NormalWeb"/>
        <w:spacing w:before="0" w:beforeAutospacing="0" w:after="0" w:afterAutospacing="0" w:line="360" w:lineRule="auto"/>
        <w:ind w:firstLine="720"/>
        <w:jc w:val="both"/>
        <w:divId w:val="128205660"/>
      </w:pPr>
      <w:r>
        <w:t>4. Энэ тогтоол гарсантай холбогдуулан “Жагсаалт</w:t>
      </w:r>
      <w:r>
        <w:t xml:space="preserve"> батлах тухай” Засгийн газрын 2007 оны 4 дүгээр сарын 11-ний өдрийн 95 дугаар тогтоолын 1 дүгээр хавсралтаар баталсан “Монгол Улсад ашиглахыг хориглосон химийн хорт болон аюултай бодисын жагсаалт”-ын “84” дэх заалтыг хүчингүй болсонд тооцсугай. </w:t>
      </w:r>
    </w:p>
    <w:p w:rsidR="00000000" w:rsidRDefault="00ED45FC">
      <w:pPr>
        <w:spacing w:line="360" w:lineRule="auto"/>
        <w:jc w:val="both"/>
        <w:divId w:val="12820566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        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000000" w:rsidRDefault="00ED45FC">
      <w:pPr>
        <w:spacing w:line="360" w:lineRule="auto"/>
        <w:jc w:val="both"/>
        <w:divId w:val="1282056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ED45FC">
      <w:pPr>
        <w:spacing w:line="360" w:lineRule="auto"/>
        <w:jc w:val="both"/>
        <w:divId w:val="12820566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ab/>
        <w:t>Монгол Улсын Ерөнхий сайд                                  С.БАТБОЛД</w:t>
      </w:r>
    </w:p>
    <w:p w:rsidR="00000000" w:rsidRDefault="00ED45FC">
      <w:pPr>
        <w:spacing w:line="360" w:lineRule="auto"/>
        <w:jc w:val="both"/>
        <w:divId w:val="128205660"/>
        <w:rPr>
          <w:rFonts w:ascii="Times New Roman" w:eastAsia="Times New Roman" w:hAnsi="Times New Roman"/>
          <w:bCs/>
          <w:sz w:val="24"/>
          <w:szCs w:val="24"/>
        </w:rPr>
      </w:pPr>
    </w:p>
    <w:p w:rsidR="00ED45FC" w:rsidRDefault="00ED45FC">
      <w:pPr>
        <w:spacing w:line="360" w:lineRule="auto"/>
        <w:ind w:firstLine="720"/>
        <w:jc w:val="both"/>
        <w:divId w:val="12820566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Эрдэс баялаг, эрчим хүчний сайд                            Д.ЗОРИГТ </w:t>
      </w:r>
    </w:p>
    <w:sectPr w:rsidR="00ED45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155"/>
    <w:multiLevelType w:val="hybridMultilevel"/>
    <w:tmpl w:val="4A06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10D9"/>
    <w:rsid w:val="008B10D9"/>
    <w:rsid w:val="00E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egalinfo.mn/uploads/images/suld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2018-03-05T09:32:00Z</dcterms:created>
  <dcterms:modified xsi:type="dcterms:W3CDTF">2018-03-05T09:32:00Z</dcterms:modified>
</cp:coreProperties>
</file>