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2CB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ЖАГСААЛТ БАТЛАХ ТУХАЙ /гэрээгээр эзэмшүүлж болох ойн са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АГСААЛТ БАТЛАХ ТУХАЙ /гэрээгээр эзэмшүүлж болох ойн са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2CB6">
      <w:pPr>
        <w:spacing w:line="360" w:lineRule="auto"/>
        <w:jc w:val="center"/>
        <w:divId w:val="16658905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6F2CB6">
      <w:pPr>
        <w:spacing w:line="360" w:lineRule="auto"/>
        <w:jc w:val="center"/>
        <w:divId w:val="16658905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F2CB6">
      <w:pPr>
        <w:spacing w:line="360" w:lineRule="auto"/>
        <w:jc w:val="both"/>
        <w:divId w:val="166589051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  6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Улаанбаатар</w:t>
      </w:r>
    </w:p>
    <w:p w:rsidR="00000000" w:rsidRDefault="006F2CB6">
      <w:pPr>
        <w:spacing w:line="360" w:lineRule="auto"/>
        <w:jc w:val="both"/>
        <w:divId w:val="166589051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  15-ны  өдөр   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Дугаар 213  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хот</w:t>
      </w:r>
    </w:p>
    <w:p w:rsidR="00000000" w:rsidRDefault="006F2CB6">
      <w:pPr>
        <w:spacing w:line="360" w:lineRule="auto"/>
        <w:jc w:val="both"/>
        <w:divId w:val="1665890519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6F2CB6">
      <w:pPr>
        <w:spacing w:line="360" w:lineRule="auto"/>
        <w:jc w:val="center"/>
        <w:divId w:val="16658905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6F2CB6">
      <w:pPr>
        <w:spacing w:line="360" w:lineRule="auto"/>
        <w:jc w:val="center"/>
        <w:divId w:val="16658905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  <w:r>
        <w:rPr>
          <w:lang w:val="mn-MN"/>
        </w:rPr>
        <w:t xml:space="preserve">Ойн тухай хуулийн </w:t>
      </w:r>
      <w:r>
        <w:rPr>
          <w:lang w:val="mn-MN"/>
        </w:rPr>
        <w:t>4.9-д заасныг үндэслэн Монгол Улсын Засгийн газраас ТОГТООХ нь:</w:t>
      </w: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  <w:r>
        <w:rPr>
          <w:lang w:val="mn-MN"/>
        </w:rPr>
        <w:t>1. Ойн нөхөрлөл, аж ахуйн нэгж, байгууллагад гэрээгээр эзэмшүүлж болох хамгаалалтын бүсэд хамаарах ойн сангийн нэршлийн жагсаалтыг хавсралт ёсоор баталсугай. </w:t>
      </w: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  <w:r>
        <w:rPr>
          <w:lang w:val="mn-MN"/>
        </w:rPr>
        <w:t>  2. Энэхүү тогтоолын хэрэгжилтэд</w:t>
      </w:r>
      <w:r>
        <w:rPr>
          <w:lang w:val="mn-MN"/>
        </w:rPr>
        <w:t xml:space="preserve"> хяналт тавьж аймаг, нийслэл, сум, дүүргийн Засаг дарга нарт мэргэжил, арга зүйн чиглэл өгч ажиллахыг Байгаль орчин, ногоон хөгжлийн сайд С.Оюунд даалгасугай.   </w:t>
      </w: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  <w:r>
        <w:rPr>
          <w:lang w:val="mn-MN"/>
        </w:rPr>
        <w:t xml:space="preserve">Монгол Улсын Ерөнхий сайд        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Н.АЛТАНХУЯГ</w:t>
      </w: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  <w:r>
        <w:rPr>
          <w:lang w:val="mn-MN"/>
        </w:rPr>
        <w:t>Байгаль орчин, ногоон  хөгжлийн сайд</w:t>
      </w:r>
      <w:r>
        <w:rPr>
          <w:lang w:val="mn-MN"/>
        </w:rPr>
        <w:tab/>
      </w:r>
      <w:r>
        <w:rPr>
          <w:lang w:val="mn-MN"/>
        </w:rPr>
        <w:tab/>
        <w:t>С.</w:t>
      </w:r>
      <w:r>
        <w:rPr>
          <w:lang w:val="mn-MN"/>
        </w:rPr>
        <w:t>ОЮУН  </w:t>
      </w: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ind w:firstLine="720"/>
        <w:jc w:val="both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jc w:val="right"/>
        <w:divId w:val="1665890519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213</w:t>
      </w:r>
      <w:r>
        <w:rPr>
          <w:i/>
          <w:lang w:val="mn-MN"/>
        </w:rPr>
        <w:br/>
        <w:t>дугаар тогтоолын хавсралт </w:t>
      </w: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  <w:r>
        <w:rPr>
          <w:lang w:val="mn-MN"/>
        </w:rPr>
        <w:br/>
      </w:r>
      <w:r>
        <w:rPr>
          <w:rStyle w:val="Strong"/>
          <w:lang w:val="mn-MN"/>
        </w:rPr>
        <w:t>ГЭРЭЭГЭЭР ЭЗЭМШҮҮЛЖ БОЛОХ ХАМГААЛАЛТЫН БҮСЭД</w:t>
      </w:r>
      <w:r>
        <w:rPr>
          <w:b/>
          <w:bCs/>
          <w:lang w:val="mn-MN"/>
        </w:rPr>
        <w:br/>
      </w:r>
      <w:r>
        <w:rPr>
          <w:rStyle w:val="Strong"/>
          <w:lang w:val="mn-MN"/>
        </w:rPr>
        <w:t>ХАМААРАХ ЭЗЭМШЛИЙН ОЙН САНГИЙН НЭРШЛИЙН</w:t>
      </w:r>
      <w:r>
        <w:rPr>
          <w:b/>
          <w:bCs/>
          <w:lang w:val="mn-MN"/>
        </w:rPr>
        <w:br/>
      </w:r>
      <w:r>
        <w:rPr>
          <w:rStyle w:val="Strong"/>
          <w:lang w:val="mn-MN"/>
        </w:rPr>
        <w:t>ЖАГСААЛТ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br/>
        <w:t>1. Сургалт, судалгааны зориулалттай ойн сан;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 xml:space="preserve">2. Нийслэл, хотын хилийн цэсээс гадагш оршиж </w:t>
      </w:r>
      <w:r>
        <w:rPr>
          <w:lang w:val="mn-MN"/>
        </w:rPr>
        <w:t>байгаа нийслэл, тухайн хотын ногоон бүсэд хамаарах ойн сан;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3. Рашааны орд, эх булгийн эргэн тойронд 300 метрээс гадагш орших болон усны сан бүхий газрын эргээс хоёр тийш 200 метрээс гадагш (1000 метр хүртэл) орших хориотой зурвасын ойн сан;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4. 30 хэмэ</w:t>
      </w:r>
      <w:r>
        <w:rPr>
          <w:lang w:val="mn-MN"/>
        </w:rPr>
        <w:t>эс дээш налуу газрын ой;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5. 100 га хүртэлх хэмжээний төгөл ой.</w:t>
      </w:r>
    </w:p>
    <w:p w:rsidR="00000000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</w:p>
    <w:p w:rsidR="00000000" w:rsidRDefault="006F2CB6">
      <w:pPr>
        <w:pStyle w:val="NormalWeb"/>
        <w:spacing w:before="0" w:beforeAutospacing="0" w:after="0" w:afterAutospacing="0" w:line="360" w:lineRule="auto"/>
        <w:jc w:val="center"/>
        <w:divId w:val="1665890519"/>
        <w:rPr>
          <w:lang w:val="mn-MN"/>
        </w:rPr>
      </w:pPr>
      <w:r>
        <w:rPr>
          <w:lang w:val="mn-MN"/>
        </w:rPr>
        <w:br/>
        <w:t>-----оОо-----</w:t>
      </w:r>
    </w:p>
    <w:p w:rsidR="006F2CB6" w:rsidRDefault="006F2CB6">
      <w:pPr>
        <w:pStyle w:val="NormalWeb"/>
        <w:spacing w:before="0" w:beforeAutospacing="0" w:after="0" w:afterAutospacing="0" w:line="360" w:lineRule="auto"/>
        <w:divId w:val="1665890519"/>
        <w:rPr>
          <w:lang w:val="mn-MN"/>
        </w:rPr>
      </w:pPr>
      <w:r>
        <w:rPr>
          <w:lang w:val="mn-MN"/>
        </w:rPr>
        <w:t> </w:t>
      </w:r>
    </w:p>
    <w:sectPr w:rsidR="006F2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1327"/>
    <w:rsid w:val="00231327"/>
    <w:rsid w:val="006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2018-03-05T09:37:00Z</dcterms:created>
  <dcterms:modified xsi:type="dcterms:W3CDTF">2018-03-05T09:37:00Z</dcterms:modified>
</cp:coreProperties>
</file>