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2AD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43050" cy="1152525"/>
            <wp:effectExtent l="0" t="0" r="0" b="9525"/>
            <wp:docPr id="1" name="Picture 1" descr="Description: Description: 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ГАЗРЫГ УЛСЫН ТУСГАЙ ХЭРЭГЦЭЭН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p w:rsidR="00000000" w:rsidRDefault="00B12ADF">
      <w:pPr>
        <w:spacing w:line="360" w:lineRule="auto"/>
        <w:jc w:val="center"/>
        <w:divId w:val="57659422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B12ADF">
      <w:pPr>
        <w:spacing w:line="360" w:lineRule="auto"/>
        <w:jc w:val="both"/>
        <w:divId w:val="478157805"/>
        <w:rPr>
          <w:rFonts w:ascii="Times New Roman" w:eastAsia="Times New Roman" w:hAnsi="Times New Roman"/>
          <w:b/>
          <w:bCs/>
          <w:sz w:val="24"/>
          <w:szCs w:val="24"/>
        </w:rPr>
      </w:pPr>
      <w:r>
        <w:rPr>
          <w:rFonts w:ascii="Times New Roman" w:eastAsia="Times New Roman" w:hAnsi="Times New Roman"/>
          <w:b/>
          <w:bCs/>
          <w:sz w:val="24"/>
          <w:szCs w:val="24"/>
          <w:lang w:val="mn-MN"/>
        </w:rPr>
        <w:t>   </w:t>
      </w:r>
    </w:p>
    <w:p w:rsidR="00000000" w:rsidRDefault="00B12ADF">
      <w:pPr>
        <w:spacing w:line="360" w:lineRule="auto"/>
        <w:jc w:val="center"/>
        <w:divId w:val="478157805"/>
        <w:rPr>
          <w:rFonts w:ascii="Times New Roman" w:eastAsia="Times New Roman" w:hAnsi="Times New Roman"/>
          <w:b/>
          <w:bCs/>
          <w:caps/>
          <w:sz w:val="24"/>
          <w:szCs w:val="24"/>
        </w:rPr>
      </w:pPr>
      <w:r>
        <w:rPr>
          <w:rFonts w:ascii="Times New Roman" w:eastAsia="Times New Roman" w:hAnsi="Times New Roman"/>
          <w:b/>
          <w:bCs/>
          <w:caps/>
          <w:sz w:val="24"/>
          <w:szCs w:val="24"/>
          <w:lang w:val="mn-MN"/>
        </w:rPr>
        <w:t>Газрыг улсын тусгай хэрэгцээнд авах тухай</w:t>
      </w:r>
    </w:p>
    <w:p w:rsidR="00000000" w:rsidRDefault="00B12ADF">
      <w:pPr>
        <w:spacing w:line="360" w:lineRule="auto"/>
        <w:jc w:val="center"/>
        <w:divId w:val="478157805"/>
        <w:rPr>
          <w:rFonts w:ascii="Times New Roman" w:eastAsia="Times New Roman" w:hAnsi="Times New Roman"/>
          <w:b/>
          <w:bCs/>
          <w:sz w:val="24"/>
          <w:szCs w:val="24"/>
        </w:rPr>
      </w:pPr>
    </w:p>
    <w:p w:rsidR="00000000" w:rsidRDefault="00B12ADF">
      <w:pPr>
        <w:pStyle w:val="NormalWeb"/>
        <w:spacing w:before="0" w:beforeAutospacing="0" w:after="0" w:afterAutospacing="0" w:line="360" w:lineRule="auto"/>
        <w:ind w:firstLine="720"/>
        <w:jc w:val="both"/>
        <w:divId w:val="478157805"/>
        <w:rPr>
          <w:lang w:val="mn-MN"/>
        </w:rPr>
      </w:pPr>
      <w:r>
        <w:rPr>
          <w:lang w:val="mn-MN"/>
        </w:rPr>
        <w:t>Газрын тухай хуулийн 17 дугаар зүйлийн 17.1.3 дахь заалтыг үндэслэн Монгол Улсын Их Хурлаас ТОГТООХ нь:</w:t>
      </w:r>
    </w:p>
    <w:p w:rsidR="00000000" w:rsidRDefault="00B12ADF">
      <w:pPr>
        <w:spacing w:line="360" w:lineRule="auto"/>
        <w:jc w:val="both"/>
        <w:divId w:val="47815780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r>
        <w:rPr>
          <w:rFonts w:ascii="Times New Roman" w:hAnsi="Times New Roman"/>
          <w:sz w:val="24"/>
          <w:szCs w:val="24"/>
          <w:lang w:val="mn-MN"/>
        </w:rPr>
        <w:t>1.Бүгд Найрамдах Солонгос Улсаас Монгол Улсад суугаа Элчин сайдын яам, Бүгд Найрамдах Турк Улсаас Монгол Улсад суугаа Элчин сайдын яаманд тус тус олгосон газрын хилийн заагийг хавсралтаар баталж, улсын тусгай хэрэгцээнд авсугай.</w:t>
      </w:r>
    </w:p>
    <w:p w:rsidR="00000000" w:rsidRDefault="00B12ADF">
      <w:pPr>
        <w:pStyle w:val="NormalWeb"/>
        <w:spacing w:before="0" w:beforeAutospacing="0" w:after="0" w:afterAutospacing="0" w:line="360" w:lineRule="auto"/>
        <w:ind w:firstLine="720"/>
        <w:jc w:val="both"/>
        <w:divId w:val="478157805"/>
        <w:rPr>
          <w:lang w:val="mn-MN"/>
        </w:rPr>
      </w:pPr>
      <w:r>
        <w:rPr>
          <w:lang w:val="mn-MN"/>
        </w:rPr>
        <w:t>2.Газар ашиглуулах гэрээг х</w:t>
      </w:r>
      <w:r>
        <w:rPr>
          <w:lang w:val="mn-MN"/>
        </w:rPr>
        <w:t>олбогдох журмын дагуу байгуулж, гэрчилгээ олгохыг Монгол Улсын Засгийн газар /Н.Алтанхуяг/-т зөвшөөрсүгэй.</w:t>
      </w:r>
    </w:p>
    <w:p w:rsidR="00000000" w:rsidRDefault="00B12ADF">
      <w:pPr>
        <w:pStyle w:val="NormalWeb"/>
        <w:spacing w:before="0" w:beforeAutospacing="0" w:after="0" w:afterAutospacing="0" w:line="360" w:lineRule="auto"/>
        <w:ind w:firstLine="720"/>
        <w:jc w:val="both"/>
        <w:divId w:val="478157805"/>
        <w:rPr>
          <w:lang w:val="mn-MN"/>
        </w:rPr>
      </w:pPr>
      <w:r>
        <w:rPr>
          <w:lang w:val="mn-MN"/>
        </w:rPr>
        <w:t>                      </w:t>
      </w: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                                                                    З.ЭНХБОЛД</w:t>
      </w: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rPr>
      </w:pPr>
    </w:p>
    <w:p w:rsidR="00000000" w:rsidRDefault="00B12ADF">
      <w:pPr>
        <w:spacing w:line="360" w:lineRule="auto"/>
        <w:jc w:val="both"/>
        <w:rPr>
          <w:rFonts w:ascii="Times New Roman" w:eastAsia="Times New Roman" w:hAnsi="Times New Roman"/>
          <w:sz w:val="24"/>
          <w:szCs w:val="24"/>
        </w:rPr>
      </w:pPr>
    </w:p>
    <w:p w:rsidR="00000000" w:rsidRDefault="00B12ADF">
      <w:pPr>
        <w:spacing w:line="360" w:lineRule="auto"/>
        <w:jc w:val="both"/>
        <w:rPr>
          <w:rFonts w:ascii="Times New Roman" w:eastAsia="Times New Roman" w:hAnsi="Times New Roman"/>
          <w:sz w:val="24"/>
          <w:szCs w:val="24"/>
        </w:rPr>
      </w:pPr>
    </w:p>
    <w:p w:rsidR="00000000" w:rsidRDefault="00B12ADF">
      <w:pPr>
        <w:spacing w:line="360" w:lineRule="auto"/>
        <w:jc w:val="both"/>
        <w:rPr>
          <w:rFonts w:ascii="Times New Roman" w:eastAsia="Times New Roman" w:hAnsi="Times New Roman"/>
          <w:sz w:val="24"/>
          <w:szCs w:val="24"/>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both"/>
        <w:rPr>
          <w:rFonts w:ascii="Times New Roman" w:eastAsia="Times New Roman" w:hAnsi="Times New Roman"/>
          <w:sz w:val="24"/>
          <w:szCs w:val="24"/>
          <w:lang w:val="mn-MN"/>
        </w:rPr>
      </w:pPr>
    </w:p>
    <w:p w:rsidR="00000000" w:rsidRDefault="00B12ADF">
      <w:pPr>
        <w:spacing w:line="360" w:lineRule="auto"/>
        <w:jc w:val="right"/>
        <w:divId w:val="772287698"/>
        <w:rPr>
          <w:rFonts w:ascii="Times New Roman" w:eastAsia="Times New Roman" w:hAnsi="Times New Roman"/>
          <w:i/>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lang w:val="mn-MN"/>
        </w:rPr>
        <w:t xml:space="preserve">             </w:t>
      </w:r>
      <w:r>
        <w:rPr>
          <w:rFonts w:ascii="Times New Roman" w:eastAsia="Times New Roman" w:hAnsi="Times New Roman"/>
          <w:i/>
          <w:sz w:val="24"/>
          <w:szCs w:val="24"/>
          <w:lang w:val="mn-MN"/>
        </w:rPr>
        <w:t>Монгол Улсын Их Хурлын 2013 оны 52</w:t>
      </w:r>
    </w:p>
    <w:p w:rsidR="00000000" w:rsidRDefault="00B12ADF">
      <w:pPr>
        <w:pStyle w:val="NormalWeb"/>
        <w:spacing w:before="0" w:beforeAutospacing="0" w:after="0" w:afterAutospacing="0" w:line="360" w:lineRule="auto"/>
        <w:ind w:firstLine="720"/>
        <w:jc w:val="right"/>
        <w:divId w:val="772287698"/>
        <w:rPr>
          <w:i/>
        </w:rPr>
      </w:pPr>
      <w:r>
        <w:rPr>
          <w:i/>
          <w:lang w:val="mn-MN"/>
        </w:rPr>
        <w:t>                                                                                 дугаар тогтоолын хавсралт</w:t>
      </w:r>
    </w:p>
    <w:p w:rsidR="00000000" w:rsidRDefault="00B12ADF">
      <w:pPr>
        <w:pStyle w:val="NormalWeb"/>
        <w:spacing w:before="0" w:beforeAutospacing="0" w:after="0" w:afterAutospacing="0" w:line="360" w:lineRule="auto"/>
        <w:ind w:firstLine="720"/>
        <w:jc w:val="right"/>
        <w:divId w:val="772287698"/>
      </w:pPr>
    </w:p>
    <w:p w:rsidR="00000000" w:rsidRDefault="00B12ADF">
      <w:pPr>
        <w:pStyle w:val="NormalWeb"/>
        <w:spacing w:before="0" w:beforeAutospacing="0" w:after="0" w:afterAutospacing="0" w:line="360" w:lineRule="auto"/>
        <w:jc w:val="center"/>
        <w:divId w:val="772287698"/>
      </w:pPr>
      <w:r>
        <w:rPr>
          <w:lang w:val="mn-MN"/>
        </w:rPr>
        <w:t xml:space="preserve">БҮГД НАЙРАМДАХ СОЛОНГОС УЛС, БҮГД НАЙРАМДАХ ТУРК </w:t>
      </w:r>
    </w:p>
    <w:p w:rsidR="00000000" w:rsidRDefault="00B12ADF">
      <w:pPr>
        <w:pStyle w:val="NormalWeb"/>
        <w:spacing w:before="0" w:beforeAutospacing="0" w:after="0" w:afterAutospacing="0" w:line="360" w:lineRule="auto"/>
        <w:jc w:val="center"/>
        <w:divId w:val="772287698"/>
      </w:pPr>
      <w:r>
        <w:rPr>
          <w:lang w:val="mn-MN"/>
        </w:rPr>
        <w:t>УЛСЫН ЭЛЧИН САЙДЫН ЯАМДАД ОЛГОСОН ГАЗРЫН  </w:t>
      </w:r>
    </w:p>
    <w:p w:rsidR="00000000" w:rsidRDefault="00B12ADF">
      <w:pPr>
        <w:pStyle w:val="NormalWeb"/>
        <w:spacing w:before="0" w:beforeAutospacing="0" w:after="0" w:afterAutospacing="0" w:line="360" w:lineRule="auto"/>
        <w:jc w:val="center"/>
        <w:divId w:val="772287698"/>
      </w:pPr>
      <w:r>
        <w:rPr>
          <w:lang w:val="mn-MN"/>
        </w:rPr>
        <w:t>ХИЛИЙН ЗААГИЙН СОЛБИЦОЛ</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564"/>
        <w:gridCol w:w="587"/>
        <w:gridCol w:w="1324"/>
        <w:gridCol w:w="751"/>
        <w:gridCol w:w="664"/>
        <w:gridCol w:w="1347"/>
        <w:gridCol w:w="1372"/>
        <w:gridCol w:w="2240"/>
      </w:tblGrid>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rPr>
                <w:rStyle w:val="Strong"/>
              </w:rPr>
              <w:t>№</w:t>
            </w:r>
          </w:p>
        </w:tc>
        <w:tc>
          <w:tcPr>
            <w:tcW w:w="326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rPr>
                <w:rStyle w:val="Strong"/>
              </w:rPr>
              <w:t>Өргөрөг</w:t>
            </w:r>
          </w:p>
        </w:tc>
        <w:tc>
          <w:tcPr>
            <w:tcW w:w="370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rPr>
                <w:rStyle w:val="Strong"/>
              </w:rPr>
              <w:t>Уртраг</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rStyle w:val="Strong"/>
              </w:rPr>
              <w:t>Талбайн хэмжээ /м.кв/</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rPr>
                <w:rStyle w:val="Strong"/>
              </w:rPr>
              <w:t>Хаяг</w:t>
            </w: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15.29216</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15.33195</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t> </w:t>
            </w:r>
          </w:p>
          <w:p w:rsidR="00000000" w:rsidRDefault="00B12ADF">
            <w:pPr>
              <w:pStyle w:val="NormalWeb"/>
              <w:jc w:val="center"/>
            </w:pPr>
            <w:r>
              <w:rPr>
                <w:strike/>
              </w:rPr>
              <w:t>9992.01</w:t>
            </w:r>
          </w:p>
        </w:tc>
        <w:tc>
          <w:tcPr>
            <w:tcW w:w="31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Хан-Уул дүүрэг, 15-р хороо, Бүгд Найрамдах</w:t>
            </w:r>
          </w:p>
          <w:p w:rsidR="00000000" w:rsidRDefault="00B12ADF">
            <w:pPr>
              <w:pStyle w:val="NormalWeb"/>
              <w:jc w:val="center"/>
            </w:pPr>
            <w:r>
              <w:rPr>
                <w:strike/>
              </w:rPr>
              <w:t>Солонгос Улсын ЭСЯ</w:t>
            </w: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2</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15.43286</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20.16732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3</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12.22819</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20.40472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4</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12.06635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strike/>
              </w:rPr>
              <w:t>15.56962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12480" w:type="dxa"/>
            <w:gridSpan w:val="9"/>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pPr>
            <w:hyperlink r:id="rId6" w:history="1">
              <w:r>
                <w:rPr>
                  <w:rStyle w:val="Hyperlink"/>
                  <w:i/>
                  <w:iCs/>
                </w:rPr>
                <w:t xml:space="preserve">/Энэ </w:t>
              </w:r>
              <w:r>
                <w:rPr>
                  <w:rStyle w:val="Hyperlink"/>
                  <w:i/>
                  <w:iCs/>
                </w:rPr>
                <w:t>заалтыг 2015 оны 10 дугаар сарын 22-ны өдрийн 90 дүгээр тогтоолоор хүчингүй болсонд тооцсон/</w:t>
              </w:r>
            </w:hyperlink>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50.10521</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25.67806</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p w:rsidR="00000000" w:rsidRDefault="00B12ADF">
            <w:pPr>
              <w:pStyle w:val="NormalWeb"/>
              <w:jc w:val="center"/>
            </w:pPr>
            <w:r>
              <w:t> </w:t>
            </w:r>
          </w:p>
          <w:p w:rsidR="00000000" w:rsidRDefault="00B12ADF">
            <w:pPr>
              <w:pStyle w:val="NormalWeb"/>
              <w:jc w:val="center"/>
            </w:pPr>
            <w:r>
              <w:t>1798.91</w:t>
            </w:r>
          </w:p>
        </w:tc>
        <w:tc>
          <w:tcPr>
            <w:tcW w:w="31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Сүхбаатар дүүрэг,  1-р хороо, Бүгд Найрамдах</w:t>
            </w:r>
          </w:p>
          <w:p w:rsidR="00000000" w:rsidRDefault="00B12ADF">
            <w:pPr>
              <w:pStyle w:val="NormalWeb"/>
              <w:jc w:val="center"/>
            </w:pPr>
            <w:r>
              <w:t>Турк Улсын ЭСЯ</w:t>
            </w: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51.10922</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25.47013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3</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51.33084</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28.08835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50.88627</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28.2048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w:t>
            </w:r>
          </w:p>
        </w:tc>
        <w:tc>
          <w:tcPr>
            <w:tcW w:w="8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47</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54</w:t>
            </w:r>
          </w:p>
        </w:tc>
        <w:tc>
          <w:tcPr>
            <w:tcW w:w="16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50.25934</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106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28.38238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12ADF">
            <w:pPr>
              <w:rPr>
                <w:rFonts w:ascii="Times New Roman" w:eastAsiaTheme="minorEastAsia" w:hAnsi="Times New Roman"/>
                <w:sz w:val="24"/>
                <w:szCs w:val="24"/>
              </w:rPr>
            </w:pPr>
          </w:p>
        </w:tc>
      </w:tr>
      <w:tr w:rsidR="00000000">
        <w:trPr>
          <w:divId w:val="772287698"/>
          <w:tblCellSpacing w:w="0" w:type="dxa"/>
          <w:jc w:val="center"/>
        </w:trPr>
        <w:tc>
          <w:tcPr>
            <w:tcW w:w="76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rStyle w:val="Strong"/>
              </w:rPr>
              <w:t>Нийт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rPr>
                <w:rStyle w:val="Strong"/>
              </w:rPr>
              <w:t>11790.92</w:t>
            </w:r>
          </w:p>
        </w:tc>
        <w:tc>
          <w:tcPr>
            <w:tcW w:w="3100" w:type="dxa"/>
            <w:tcBorders>
              <w:top w:val="outset" w:sz="6" w:space="0" w:color="auto"/>
              <w:left w:val="outset" w:sz="6" w:space="0" w:color="auto"/>
              <w:bottom w:val="outset" w:sz="6" w:space="0" w:color="auto"/>
              <w:right w:val="outset" w:sz="6" w:space="0" w:color="auto"/>
            </w:tcBorders>
            <w:vAlign w:val="center"/>
            <w:hideMark/>
          </w:tcPr>
          <w:p w:rsidR="00000000" w:rsidRDefault="00B12ADF">
            <w:pPr>
              <w:pStyle w:val="NormalWeb"/>
              <w:jc w:val="center"/>
            </w:pPr>
            <w:r>
              <w:t> </w:t>
            </w:r>
          </w:p>
        </w:tc>
      </w:tr>
    </w:tbl>
    <w:p w:rsidR="00B12ADF" w:rsidRDefault="00B12ADF">
      <w:pPr>
        <w:pStyle w:val="NormalWeb"/>
        <w:spacing w:before="0" w:beforeAutospacing="0" w:after="0" w:afterAutospacing="0" w:line="360" w:lineRule="auto"/>
        <w:ind w:firstLine="720"/>
        <w:jc w:val="both"/>
        <w:divId w:val="772287698"/>
        <w:rPr>
          <w:lang w:val="mn-MN"/>
        </w:rPr>
      </w:pPr>
      <w:r>
        <w:rPr>
          <w:lang w:val="mn-MN"/>
        </w:rPr>
        <w:t> </w:t>
      </w:r>
    </w:p>
    <w:sectPr w:rsidR="00B12ADF">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F5D97"/>
    <w:rsid w:val="00B12ADF"/>
    <w:rsid w:val="00B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7805">
      <w:marLeft w:val="0"/>
      <w:marRight w:val="0"/>
      <w:marTop w:val="0"/>
      <w:marBottom w:val="0"/>
      <w:divBdr>
        <w:top w:val="none" w:sz="0" w:space="0" w:color="auto"/>
        <w:left w:val="none" w:sz="0" w:space="0" w:color="auto"/>
        <w:bottom w:val="none" w:sz="0" w:space="0" w:color="auto"/>
        <w:right w:val="none" w:sz="0" w:space="0" w:color="auto"/>
      </w:divBdr>
    </w:div>
    <w:div w:id="576594226">
      <w:marLeft w:val="0"/>
      <w:marRight w:val="0"/>
      <w:marTop w:val="0"/>
      <w:marBottom w:val="0"/>
      <w:divBdr>
        <w:top w:val="none" w:sz="0" w:space="0" w:color="auto"/>
        <w:left w:val="none" w:sz="0" w:space="0" w:color="auto"/>
        <w:bottom w:val="none" w:sz="0" w:space="0" w:color="auto"/>
        <w:right w:val="none" w:sz="0" w:space="0" w:color="auto"/>
      </w:divBdr>
    </w:div>
    <w:div w:id="772287698">
      <w:marLeft w:val="525"/>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HTMBHuuliud.14.04.15\UIKH-iin%20Togtool\2015\15-t-90.doc" TargetMode="Externa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