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07CB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1500" cy="1162050"/>
            <wp:effectExtent l="0" t="0" r="0" b="0"/>
            <wp:docPr id="4" name="Picture 4" descr="Description: Улаанбаатар хотын ус хангамжийн эх үүсвэрийн эрүүл ахуйн бүс, тэжээгдлийн мужийн заагийг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Улаанбаатар хотын ус хангамжийн эх үүсвэрийн эрүүл ахуйн бүс, тэжээгдлийн мужийн заагийг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7CB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1507CB">
      <w:pPr>
        <w:jc w:val="center"/>
        <w:divId w:val="84189159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БАЙГАЛЬ ОРЧИН, АЯЛАЛ ЖУУЛЧЛАЛЫН САЙД, БАРИЛГА, ХОТ БАЙГУУЛАЛТЫН САЙДЫН ХАМТАРСАН ТУШААЛ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507C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2018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оны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дүгээр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сарын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03-ны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507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507C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хот</w:t>
            </w:r>
            <w:proofErr w:type="spellEnd"/>
          </w:p>
        </w:tc>
      </w:tr>
    </w:tbl>
    <w:p w:rsidR="00000000" w:rsidRDefault="001507CB">
      <w:pPr>
        <w:rPr>
          <w:rFonts w:ascii="Arial" w:eastAsia="Times New Roman" w:hAnsi="Arial" w:cs="Arial"/>
          <w:sz w:val="20"/>
          <w:szCs w:val="20"/>
        </w:rPr>
      </w:pPr>
    </w:p>
    <w:p w:rsidR="00000000" w:rsidRDefault="001507CB">
      <w:pPr>
        <w:pStyle w:val="NormalWeb"/>
        <w:ind w:firstLine="1440"/>
        <w:divId w:val="159817421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А/02/01</w:t>
      </w:r>
    </w:p>
    <w:p w:rsidR="00000000" w:rsidRDefault="001507CB">
      <w:pPr>
        <w:jc w:val="center"/>
        <w:divId w:val="1598174212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УЛААНБААТАР ХОТЫН УС ХАНГАМЖИЙН ЭХ ҮҮСВЭРИЙН ЭРҮҮЛ АХУЙН БҮС, ТЭЖЭЭГДЛИЙН МУЖИЙН ЗААГИЙГ ТОГТООХ ТУХАЙ</w:t>
      </w: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Монгол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24 </w:t>
      </w:r>
      <w:proofErr w:type="spellStart"/>
      <w:r>
        <w:rPr>
          <w:rFonts w:ascii="Arial" w:hAnsi="Arial" w:cs="Arial"/>
          <w:sz w:val="20"/>
          <w:szCs w:val="20"/>
        </w:rPr>
        <w:t>дүгээр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зүйлийн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дахь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хэсэг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хуулийн</w:t>
      </w:r>
      <w:proofErr w:type="spellEnd"/>
      <w:r>
        <w:rPr>
          <w:rFonts w:ascii="Arial" w:hAnsi="Arial" w:cs="Arial"/>
          <w:sz w:val="20"/>
          <w:szCs w:val="20"/>
        </w:rPr>
        <w:t xml:space="preserve"> 12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зүйлийн</w:t>
      </w:r>
      <w:proofErr w:type="spellEnd"/>
      <w:r>
        <w:rPr>
          <w:rFonts w:ascii="Arial" w:hAnsi="Arial" w:cs="Arial"/>
          <w:sz w:val="20"/>
          <w:szCs w:val="20"/>
        </w:rPr>
        <w:t xml:space="preserve"> 12.1.4 </w:t>
      </w:r>
      <w:proofErr w:type="spellStart"/>
      <w:r>
        <w:rPr>
          <w:rFonts w:ascii="Arial" w:hAnsi="Arial" w:cs="Arial"/>
          <w:sz w:val="20"/>
          <w:szCs w:val="20"/>
        </w:rPr>
        <w:t>дэх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хэсэг</w:t>
      </w:r>
      <w:proofErr w:type="spellEnd"/>
      <w:r>
        <w:rPr>
          <w:rFonts w:ascii="Arial" w:hAnsi="Arial" w:cs="Arial"/>
          <w:sz w:val="20"/>
          <w:szCs w:val="20"/>
        </w:rPr>
        <w:t xml:space="preserve">, 13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зүйлийн</w:t>
      </w:r>
      <w:proofErr w:type="spellEnd"/>
      <w:r>
        <w:rPr>
          <w:rFonts w:ascii="Arial" w:hAnsi="Arial" w:cs="Arial"/>
          <w:sz w:val="20"/>
          <w:szCs w:val="20"/>
        </w:rPr>
        <w:t xml:space="preserve"> 13.1.6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дахь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хэсэг</w:t>
      </w:r>
      <w:proofErr w:type="spellEnd"/>
      <w:r>
        <w:rPr>
          <w:rFonts w:ascii="Arial" w:hAnsi="Arial" w:cs="Arial"/>
          <w:sz w:val="20"/>
          <w:szCs w:val="20"/>
        </w:rPr>
        <w:t xml:space="preserve">, 22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зүйлийн</w:t>
      </w:r>
      <w:proofErr w:type="spellEnd"/>
      <w:r>
        <w:rPr>
          <w:rFonts w:ascii="Arial" w:hAnsi="Arial" w:cs="Arial"/>
          <w:sz w:val="20"/>
          <w:szCs w:val="20"/>
        </w:rPr>
        <w:t xml:space="preserve"> 22.5 </w:t>
      </w:r>
      <w:proofErr w:type="spellStart"/>
      <w:r>
        <w:rPr>
          <w:rFonts w:ascii="Arial" w:hAnsi="Arial" w:cs="Arial"/>
          <w:sz w:val="20"/>
          <w:szCs w:val="20"/>
        </w:rPr>
        <w:t>дахь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хэсгийг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үндэслэн</w:t>
      </w:r>
      <w:proofErr w:type="spellEnd"/>
      <w:r>
        <w:rPr>
          <w:rFonts w:ascii="Arial" w:hAnsi="Arial" w:cs="Arial"/>
          <w:sz w:val="20"/>
          <w:szCs w:val="20"/>
        </w:rPr>
        <w:t xml:space="preserve"> ТУШААХ </w:t>
      </w:r>
      <w:proofErr w:type="spellStart"/>
      <w:r>
        <w:rPr>
          <w:rFonts w:ascii="Arial" w:hAnsi="Arial" w:cs="Arial"/>
          <w:sz w:val="20"/>
          <w:szCs w:val="20"/>
        </w:rPr>
        <w:t>нь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 1.Ус </w:t>
      </w:r>
      <w:proofErr w:type="spellStart"/>
      <w:r>
        <w:rPr>
          <w:rFonts w:ascii="Arial" w:hAnsi="Arial" w:cs="Arial"/>
          <w:sz w:val="20"/>
          <w:szCs w:val="20"/>
        </w:rPr>
        <w:t>хангамжийн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үүсвэрийн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эрүүл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ахуйн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хориглолтын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бүсийн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хилийн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заагийг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дүгээр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хангамжийн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үүсвэрийн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эрүүл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ахуйн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хязгаарлалтын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бүсийн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хилийн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заагийг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</w:t>
      </w:r>
      <w:r>
        <w:rPr>
          <w:rFonts w:ascii="Arial" w:hAnsi="Arial" w:cs="Arial"/>
          <w:sz w:val="20"/>
          <w:szCs w:val="20"/>
        </w:rPr>
        <w:t>ангамжийн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үүсвэрийн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тэжээгдлийн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мужийн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хилийн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заагийг</w:t>
      </w:r>
      <w:proofErr w:type="spellEnd"/>
      <w:r>
        <w:rPr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хавсралтаар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 2.Ус </w:t>
      </w:r>
      <w:proofErr w:type="spellStart"/>
      <w:r>
        <w:rPr>
          <w:rFonts w:ascii="Arial" w:hAnsi="Arial" w:cs="Arial"/>
          <w:sz w:val="20"/>
          <w:szCs w:val="20"/>
        </w:rPr>
        <w:t>хангамжийн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үүсвэрийн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эрүүл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ахуйн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хориглолтын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эрүүл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ахуйн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хязгаарлалтын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тэжээгдлийн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мужийг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тэмдэгжүүлэх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бүсийн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дэглэмийг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мөрдүүлж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хэрэ</w:t>
      </w:r>
      <w:r>
        <w:rPr>
          <w:rFonts w:ascii="Arial" w:hAnsi="Arial" w:cs="Arial"/>
          <w:sz w:val="20"/>
          <w:szCs w:val="20"/>
        </w:rPr>
        <w:t>гжүүлэх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Нийслэл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дүүргийн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дарга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Нийслэлийн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Байгаль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орчны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Э.Баттулга</w:t>
      </w:r>
      <w:proofErr w:type="spellEnd"/>
      <w:r>
        <w:rPr>
          <w:rFonts w:ascii="Arial" w:hAnsi="Arial" w:cs="Arial"/>
          <w:sz w:val="20"/>
          <w:szCs w:val="20"/>
        </w:rPr>
        <w:t xml:space="preserve">/, </w:t>
      </w:r>
      <w:proofErr w:type="spellStart"/>
      <w:r>
        <w:rPr>
          <w:rFonts w:ascii="Arial" w:hAnsi="Arial" w:cs="Arial"/>
          <w:sz w:val="20"/>
          <w:szCs w:val="20"/>
        </w:rPr>
        <w:t>Туул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голын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захиргаа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Я.Болдбаатар</w:t>
      </w:r>
      <w:proofErr w:type="spellEnd"/>
      <w:r>
        <w:rPr>
          <w:rFonts w:ascii="Arial" w:hAnsi="Arial" w:cs="Arial"/>
          <w:sz w:val="20"/>
          <w:szCs w:val="20"/>
        </w:rPr>
        <w:t xml:space="preserve">/-т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даалгасугай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 3.Ус </w:t>
      </w:r>
      <w:proofErr w:type="spellStart"/>
      <w:r>
        <w:rPr>
          <w:rFonts w:ascii="Arial" w:hAnsi="Arial" w:cs="Arial"/>
          <w:sz w:val="20"/>
          <w:szCs w:val="20"/>
        </w:rPr>
        <w:t>хангамжийн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үүсвэрийн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эрүүл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ахуйн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хориглолтын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эрү</w:t>
      </w:r>
      <w:r>
        <w:rPr>
          <w:rFonts w:ascii="Arial" w:hAnsi="Arial" w:cs="Arial"/>
          <w:sz w:val="20"/>
          <w:szCs w:val="20"/>
        </w:rPr>
        <w:t>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ахуйн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хязгаарлалтын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тэжээгдлийн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мужийн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бүсийн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дэглэмийг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мөрдүүлэх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хяналт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тавьж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ажиллахыг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байгуулалт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нэгдсэн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бодлого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зохицуулалтын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Ш.Мягмар</w:t>
      </w:r>
      <w:proofErr w:type="spellEnd"/>
      <w:r>
        <w:rPr>
          <w:rFonts w:ascii="Arial" w:hAnsi="Arial" w:cs="Arial"/>
          <w:sz w:val="20"/>
          <w:szCs w:val="20"/>
        </w:rPr>
        <w:t xml:space="preserve">/, </w:t>
      </w:r>
      <w:proofErr w:type="spellStart"/>
      <w:r>
        <w:rPr>
          <w:rFonts w:ascii="Arial" w:hAnsi="Arial" w:cs="Arial"/>
          <w:sz w:val="20"/>
          <w:szCs w:val="20"/>
        </w:rPr>
        <w:t>Газар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байгуулалт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геодези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зураг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Ц.Ганхүү</w:t>
      </w:r>
      <w:proofErr w:type="spellEnd"/>
      <w:r>
        <w:rPr>
          <w:rFonts w:ascii="Arial" w:hAnsi="Arial" w:cs="Arial"/>
          <w:sz w:val="20"/>
          <w:szCs w:val="20"/>
        </w:rPr>
        <w:t xml:space="preserve">/-т </w:t>
      </w:r>
      <w:proofErr w:type="spellStart"/>
      <w:r>
        <w:rPr>
          <w:rFonts w:ascii="Arial" w:hAnsi="Arial" w:cs="Arial"/>
          <w:sz w:val="20"/>
          <w:szCs w:val="20"/>
        </w:rPr>
        <w:t>үүрэг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болго</w:t>
      </w:r>
      <w:r>
        <w:rPr>
          <w:rFonts w:ascii="Arial" w:hAnsi="Arial" w:cs="Arial"/>
          <w:sz w:val="20"/>
          <w:szCs w:val="20"/>
        </w:rPr>
        <w:t>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 4.Ус </w:t>
      </w:r>
      <w:proofErr w:type="spellStart"/>
      <w:r>
        <w:rPr>
          <w:rFonts w:ascii="Arial" w:hAnsi="Arial" w:cs="Arial"/>
          <w:sz w:val="20"/>
          <w:szCs w:val="20"/>
        </w:rPr>
        <w:t>хангамжийн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үүсвэрийн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эрүүл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ахуйн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хориглолтын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эрүүл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ахуйн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хязгаарлалтын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тэжээгдлийн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мужийн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хил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заагийг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усны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нэгдсэн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кадастрын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бүртгэлд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оруулахыг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Ой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Ус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тусгай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хамгаалалттай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кадастрын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хэлтэс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Н.Батзаяа</w:t>
      </w:r>
      <w:proofErr w:type="spellEnd"/>
      <w:r>
        <w:rPr>
          <w:rFonts w:ascii="Arial" w:hAnsi="Arial" w:cs="Arial"/>
          <w:sz w:val="20"/>
          <w:szCs w:val="20"/>
        </w:rPr>
        <w:t xml:space="preserve">/-т, </w:t>
      </w:r>
      <w:proofErr w:type="spellStart"/>
      <w:r>
        <w:rPr>
          <w:rFonts w:ascii="Arial" w:hAnsi="Arial" w:cs="Arial"/>
          <w:sz w:val="20"/>
          <w:szCs w:val="20"/>
        </w:rPr>
        <w:t>Газар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зохион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байгуулалт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геодези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зураг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зүйн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газар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Ц.Ганхүү</w:t>
      </w:r>
      <w:proofErr w:type="spellEnd"/>
      <w:r>
        <w:rPr>
          <w:rFonts w:ascii="Arial" w:hAnsi="Arial" w:cs="Arial"/>
          <w:sz w:val="20"/>
          <w:szCs w:val="20"/>
        </w:rPr>
        <w:t xml:space="preserve">/-т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даалгасугай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БАЙГАЛЬ ОРЧИН,                                                                                   БАРИЛГА, ХОТ</w:t>
      </w: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АЯЛАЛ ЖУУЛЧЛАЛЫН САЙД          Н.ЦЭРЭНБАТ                          </w:t>
      </w:r>
      <w:r>
        <w:rPr>
          <w:rFonts w:ascii="Arial" w:hAnsi="Arial" w:cs="Arial"/>
          <w:sz w:val="20"/>
          <w:szCs w:val="20"/>
        </w:rPr>
        <w:t xml:space="preserve">    БАЙГУУЛАЛТЫН САЙД    Х.БАДЕЛХАН</w:t>
      </w: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</w:p>
    <w:p w:rsidR="00000000" w:rsidRDefault="001507CB">
      <w:pPr>
        <w:pStyle w:val="NormalWeb"/>
        <w:divId w:val="1598174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495925" cy="3886200"/>
            <wp:effectExtent l="0" t="0" r="9525" b="0"/>
            <wp:docPr id="5" name="Picture 3" descr="Description: C:\Users\Batbold\Downloads\1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Batbold\Downloads\1(16).jp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7CB">
      <w:pPr>
        <w:pStyle w:val="NormalWeb"/>
        <w:divId w:val="1598174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95925" cy="3886200"/>
            <wp:effectExtent l="0" t="0" r="9525" b="0"/>
            <wp:docPr id="6" name="Picture 4" descr="Description: C:\Users\Batbold\Downloads\2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Batbold\Downloads\2(8).jp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7CB">
      <w:pPr>
        <w:pStyle w:val="NormalWeb"/>
        <w:divId w:val="1598174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476875" cy="3876675"/>
            <wp:effectExtent l="0" t="0" r="9525" b="9525"/>
            <wp:docPr id="7" name="Picture 5" descr="Description: C:\Users\Batbold\Downloads\3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Batbold\Downloads\3(7).jp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</w:p>
    <w:p w:rsidR="00000000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</w:p>
    <w:p w:rsidR="001507CB" w:rsidRDefault="001507CB">
      <w:pPr>
        <w:pStyle w:val="NormalWeb"/>
        <w:ind w:firstLine="720"/>
        <w:divId w:val="1598174212"/>
        <w:rPr>
          <w:rFonts w:ascii="Arial" w:hAnsi="Arial" w:cs="Arial"/>
          <w:sz w:val="20"/>
          <w:szCs w:val="20"/>
        </w:rPr>
      </w:pPr>
    </w:p>
    <w:sectPr w:rsidR="00150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B54AD"/>
    <w:rsid w:val="001507CB"/>
    <w:rsid w:val="006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2018-03-05T10:06:00Z</dcterms:created>
  <dcterms:modified xsi:type="dcterms:W3CDTF">2018-03-05T10:06:00Z</dcterms:modified>
</cp:coreProperties>
</file>