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3D8F" w:rsidRDefault="00365B88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A3D8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6C598BB" wp14:editId="15813E10">
            <wp:extent cx="1524000" cy="1143000"/>
            <wp:effectExtent l="0" t="0" r="0" b="0"/>
            <wp:docPr id="1" name="Picture 1" descr="УЛААНБААТАР ХОТЫН ТӨВ ЦЭВЭРЛЭХ БАЙГУУЛАМЖИЙН ЛАГИЙН ТАЛААР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ААНБААТАР ХОТЫН ТӨВ ЦЭВЭРЛЭХ БАЙГУУЛАМЖИЙН ЛАГИЙН ТАЛААР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A3D8F" w:rsidRDefault="00365B88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2A3D8F" w:rsidRDefault="00365B88">
      <w:pPr>
        <w:jc w:val="center"/>
        <w:divId w:val="950362780"/>
        <w:rPr>
          <w:rFonts w:ascii="Arial" w:eastAsia="Times New Roman" w:hAnsi="Arial" w:cs="Arial"/>
          <w:b/>
          <w:bCs/>
          <w:sz w:val="20"/>
          <w:szCs w:val="20"/>
        </w:rPr>
      </w:pPr>
      <w:r w:rsidRPr="002A3D8F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2A3D8F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2A3D8F" w:rsidRDefault="00365B8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2A3D8F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3 дугаар сарын 14-ний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2A3D8F" w:rsidRDefault="00365B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2A3D8F" w:rsidRDefault="00365B8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2A3D8F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2A3D8F" w:rsidRDefault="00365B88">
      <w:pPr>
        <w:rPr>
          <w:rFonts w:ascii="Arial" w:eastAsia="Times New Roman" w:hAnsi="Arial" w:cs="Arial"/>
          <w:sz w:val="20"/>
          <w:szCs w:val="20"/>
        </w:rPr>
      </w:pPr>
    </w:p>
    <w:p w:rsidR="00000000" w:rsidRPr="002A3D8F" w:rsidRDefault="00365B88">
      <w:pPr>
        <w:jc w:val="center"/>
        <w:divId w:val="66072861"/>
        <w:rPr>
          <w:rFonts w:ascii="Arial" w:eastAsia="Times New Roman" w:hAnsi="Arial" w:cs="Arial"/>
          <w:b/>
          <w:bCs/>
          <w:sz w:val="20"/>
          <w:szCs w:val="20"/>
        </w:rPr>
      </w:pPr>
      <w:r w:rsidRPr="002A3D8F">
        <w:rPr>
          <w:rFonts w:ascii="Arial" w:eastAsia="Times New Roman" w:hAnsi="Arial" w:cs="Arial"/>
          <w:b/>
          <w:bCs/>
          <w:sz w:val="20"/>
          <w:szCs w:val="20"/>
        </w:rPr>
        <w:t>Дугаар 73</w:t>
      </w:r>
    </w:p>
    <w:p w:rsidR="00000000" w:rsidRPr="002A3D8F" w:rsidRDefault="00365B88">
      <w:pPr>
        <w:jc w:val="center"/>
        <w:divId w:val="66072861"/>
        <w:rPr>
          <w:rFonts w:ascii="Arial" w:eastAsia="Times New Roman" w:hAnsi="Arial" w:cs="Arial"/>
          <w:b/>
          <w:bCs/>
          <w:sz w:val="20"/>
          <w:szCs w:val="20"/>
        </w:rPr>
      </w:pPr>
      <w:r w:rsidRPr="002A3D8F">
        <w:rPr>
          <w:rFonts w:ascii="Arial" w:eastAsia="Times New Roman" w:hAnsi="Arial" w:cs="Arial"/>
          <w:b/>
          <w:bCs/>
          <w:sz w:val="20"/>
          <w:szCs w:val="20"/>
        </w:rPr>
        <w:t>УЛААНБААТАР ХОТЫН ТӨВ ЦЭВЭРЛЭХ БАЙГУУЛАМЖИЙН ЛАГИЙН ТАЛААР АВАХ ЗАРИМ АРГА ХЭМЖЭЭНИЙ ТУХАЙ</w:t>
      </w:r>
    </w:p>
    <w:p w:rsidR="00000000" w:rsidRPr="002A3D8F" w:rsidRDefault="00365B88">
      <w:pPr>
        <w:pStyle w:val="NormalWeb"/>
        <w:ind w:firstLine="720"/>
        <w:divId w:val="66072861"/>
        <w:rPr>
          <w:rFonts w:ascii="Arial" w:hAnsi="Arial" w:cs="Arial"/>
          <w:sz w:val="20"/>
          <w:szCs w:val="20"/>
        </w:rPr>
      </w:pPr>
      <w:r w:rsidRPr="002A3D8F">
        <w:rPr>
          <w:rFonts w:ascii="Arial" w:hAnsi="Arial" w:cs="Arial"/>
          <w:sz w:val="20"/>
          <w:szCs w:val="20"/>
        </w:rPr>
        <w:t>Үндэсний</w:t>
      </w:r>
      <w:r w:rsidRPr="002A3D8F">
        <w:rPr>
          <w:rFonts w:ascii="Arial" w:hAnsi="Arial" w:cs="Arial"/>
          <w:sz w:val="20"/>
          <w:szCs w:val="20"/>
        </w:rPr>
        <w:t xml:space="preserve"> аюулгүй байдлын тухай хуулийн 8.3, Төрийн болон орон нутгийн өмчийн хөрөнгөөр бараа, ажил, үйлчилгээ худалдан авах тухай хуулийн 3.4, Монгол Улсын үндэсний аюулгүй байдлын үзэл баримтлалын 3.4, 3.5-д заасныг тус тус үндэслэн Монгол Улсын Засгийн г</w:t>
      </w:r>
      <w:r w:rsidRPr="002A3D8F">
        <w:rPr>
          <w:rFonts w:ascii="Arial" w:hAnsi="Arial" w:cs="Arial"/>
          <w:sz w:val="20"/>
          <w:szCs w:val="20"/>
        </w:rPr>
        <w:t>азраас ТОГТООХ нь:</w:t>
      </w:r>
    </w:p>
    <w:p w:rsidR="00000000" w:rsidRPr="002A3D8F" w:rsidRDefault="00365B88">
      <w:pPr>
        <w:pStyle w:val="NormalWeb"/>
        <w:ind w:firstLine="720"/>
        <w:divId w:val="66072861"/>
        <w:rPr>
          <w:rFonts w:ascii="Arial" w:hAnsi="Arial" w:cs="Arial"/>
          <w:sz w:val="20"/>
          <w:szCs w:val="20"/>
        </w:rPr>
      </w:pPr>
      <w:r w:rsidRPr="002A3D8F">
        <w:rPr>
          <w:rFonts w:ascii="Arial" w:hAnsi="Arial" w:cs="Arial"/>
          <w:sz w:val="20"/>
          <w:szCs w:val="20"/>
        </w:rPr>
        <w:t xml:space="preserve">1. Монгол Улсын 2018 оны төсвийн тухай хуулийн 2 дугаар хавсралтаар баталсан “Монгол Улсын төсвийн хөрөнгөөр 2018 онд санхүүжүүлэх хөрөнгө оруулалтын төсөл, арга хэмжээ, барилга байгууламжийн жагсаалт”-ын XII.1.20-д заасан “Төв цэвэрлэх </w:t>
      </w:r>
      <w:r w:rsidRPr="002A3D8F">
        <w:rPr>
          <w:rFonts w:ascii="Arial" w:hAnsi="Arial" w:cs="Arial"/>
          <w:sz w:val="20"/>
          <w:szCs w:val="20"/>
        </w:rPr>
        <w:t>байгууламжийн лагийг цэвэрлэж, үнэргүйжүүлэх” арга хэмжээний хүрээнд хийх бараа, ажил, үйлчилгээ худалдан авах гэрээг туршлага, чадавх бүхий хуулийн этгээдтэй байгуулж, тоног төхөөрөмж суурилуулах, лаг боловсруулах ажлыг 2018 оны I улиралд багтаан эхлүүлэх</w:t>
      </w:r>
      <w:r w:rsidRPr="002A3D8F">
        <w:rPr>
          <w:rFonts w:ascii="Arial" w:hAnsi="Arial" w:cs="Arial"/>
          <w:sz w:val="20"/>
          <w:szCs w:val="20"/>
        </w:rPr>
        <w:t>ийг Барилга, хот байгуулалтын сайд Х.Баделханд даалгасугай.</w:t>
      </w:r>
    </w:p>
    <w:p w:rsidR="00000000" w:rsidRPr="002A3D8F" w:rsidRDefault="00365B88">
      <w:pPr>
        <w:divId w:val="66072861"/>
        <w:rPr>
          <w:rFonts w:ascii="Arial" w:eastAsia="Times New Roman" w:hAnsi="Arial" w:cs="Arial"/>
          <w:sz w:val="20"/>
          <w:szCs w:val="20"/>
        </w:rPr>
      </w:pPr>
      <w:r w:rsidRPr="002A3D8F">
        <w:rPr>
          <w:rFonts w:ascii="Arial" w:eastAsia="Times New Roman" w:hAnsi="Arial" w:cs="Arial"/>
          <w:sz w:val="20"/>
          <w:szCs w:val="20"/>
        </w:rPr>
        <w:t xml:space="preserve">2. Улаанбаатар хотын төв цэвэрлэх байгууламжид нийлүүлэх бохир усны стандартын шаардлагыг хангуулах зорилгоор шаардлагатай үйлдвэр, аж ахуйн нэгж, байгууллагуудыг урьдчилан цэвэрлэх байгууламжтай </w:t>
      </w:r>
      <w:r w:rsidRPr="002A3D8F">
        <w:rPr>
          <w:rFonts w:ascii="Arial" w:eastAsia="Times New Roman" w:hAnsi="Arial" w:cs="Arial"/>
          <w:sz w:val="20"/>
          <w:szCs w:val="20"/>
        </w:rPr>
        <w:t xml:space="preserve">болгож, цэвэршүүлсэн усыг эргүүлэн ашиглах технологи нэвтрүүлэх ажлыг 2019 оны 5 дугаар сарын 15-ны өдрөөс өмнө хэрэгжүүлж ажиллахыг Хүнс, хөдөө аж ахуй, хөнгөн үйлдвэрийн сайд Б.Батзориг, Нийслэлийн Засаг дарга бөгөөд Улаанбаатар хотын захирагч С.Батболд </w:t>
      </w:r>
      <w:r w:rsidRPr="002A3D8F">
        <w:rPr>
          <w:rFonts w:ascii="Arial" w:eastAsia="Times New Roman" w:hAnsi="Arial" w:cs="Arial"/>
          <w:sz w:val="20"/>
          <w:szCs w:val="20"/>
        </w:rPr>
        <w:t>нарт тус тус даалгасугай.</w:t>
      </w:r>
    </w:p>
    <w:p w:rsidR="00000000" w:rsidRPr="002A3D8F" w:rsidRDefault="00365B88">
      <w:pPr>
        <w:pStyle w:val="NormalWeb"/>
        <w:ind w:firstLine="720"/>
        <w:divId w:val="66072861"/>
        <w:rPr>
          <w:rFonts w:ascii="Arial" w:hAnsi="Arial" w:cs="Arial"/>
          <w:sz w:val="20"/>
          <w:szCs w:val="20"/>
        </w:rPr>
      </w:pPr>
      <w:r w:rsidRPr="002A3D8F">
        <w:rPr>
          <w:rFonts w:ascii="Arial" w:hAnsi="Arial" w:cs="Arial"/>
          <w:sz w:val="20"/>
          <w:szCs w:val="20"/>
        </w:rPr>
        <w:t>3. Энэ тогтоолын 2 дугаар зүйлд заасан арга хэмжээний талаарх мэдээллийг олон нийтэд шуурхай хүргэх, холбогдох үйл ажиллагааг уялдуулан зохицуулж, хэрэгжилтэд хяналт тавьж ажиллахыг Байгаль орчин, аялал жуулчлалын сайд Н.Цэрэнбат,</w:t>
      </w:r>
      <w:r w:rsidRPr="002A3D8F">
        <w:rPr>
          <w:rFonts w:ascii="Arial" w:hAnsi="Arial" w:cs="Arial"/>
          <w:sz w:val="20"/>
          <w:szCs w:val="20"/>
        </w:rPr>
        <w:t xml:space="preserve"> Барилга, хот байгуулалтын сайд Х.Баделхан нарт үүрэг болгосугай.</w:t>
      </w:r>
    </w:p>
    <w:p w:rsidR="00000000" w:rsidRPr="002A3D8F" w:rsidRDefault="00365B88">
      <w:pPr>
        <w:pStyle w:val="NormalWeb"/>
        <w:ind w:firstLine="720"/>
        <w:divId w:val="66072861"/>
        <w:rPr>
          <w:rFonts w:ascii="Arial" w:hAnsi="Arial" w:cs="Arial"/>
          <w:sz w:val="20"/>
          <w:szCs w:val="20"/>
        </w:rPr>
      </w:pPr>
      <w:r w:rsidRPr="002A3D8F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У.ХҮРЭЛСҮХ</w:t>
      </w:r>
    </w:p>
    <w:p w:rsidR="00365B88" w:rsidRPr="002A3D8F" w:rsidRDefault="00365B88">
      <w:pPr>
        <w:pStyle w:val="NormalWeb"/>
        <w:ind w:firstLine="720"/>
        <w:divId w:val="66072861"/>
        <w:rPr>
          <w:rFonts w:ascii="Arial" w:hAnsi="Arial" w:cs="Arial"/>
          <w:sz w:val="20"/>
          <w:szCs w:val="20"/>
        </w:rPr>
      </w:pPr>
      <w:r w:rsidRPr="002A3D8F">
        <w:rPr>
          <w:rFonts w:ascii="Arial" w:hAnsi="Arial" w:cs="Arial"/>
          <w:sz w:val="20"/>
          <w:szCs w:val="20"/>
        </w:rPr>
        <w:t>Барилга, хот байгуулалтын сайд                                      Х.БАДЕЛХАН</w:t>
      </w:r>
    </w:p>
    <w:sectPr w:rsidR="00365B88" w:rsidRPr="002A3D8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3D8F"/>
    <w:rsid w:val="002A3D8F"/>
    <w:rsid w:val="003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8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8F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8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8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2019-02-21T01:06:00Z</dcterms:created>
  <dcterms:modified xsi:type="dcterms:W3CDTF">2019-02-21T01:06:00Z</dcterms:modified>
</cp:coreProperties>
</file>