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96B59" w:rsidRDefault="000306A4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896B59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5BA6A9F3" wp14:editId="23D2C60A">
            <wp:extent cx="571500" cy="1162050"/>
            <wp:effectExtent l="0" t="0" r="0" b="0"/>
            <wp:docPr id="1" name="Picture 1" descr="Description: Орчны чанарын хяналт шинжилгээний ажлын  үйлчилгээний хөлс,  үнэ тарифыг шинэчлэн тогто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Орчны чанарын хяналт шинжилгээний ажлын  үйлчилгээний хөлс,  үнэ тарифыг шинэчлэн тогтоох тухай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96B59" w:rsidRDefault="000306A4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Pr="00896B59" w:rsidRDefault="000306A4">
      <w:pPr>
        <w:jc w:val="center"/>
        <w:divId w:val="517935106"/>
        <w:rPr>
          <w:rFonts w:ascii="Arial" w:eastAsia="Times New Roman" w:hAnsi="Arial" w:cs="Arial"/>
          <w:b/>
          <w:bCs/>
          <w:sz w:val="20"/>
          <w:szCs w:val="20"/>
        </w:rPr>
      </w:pPr>
      <w:r w:rsidRPr="00896B59">
        <w:rPr>
          <w:rFonts w:ascii="Arial" w:eastAsia="Times New Roman" w:hAnsi="Arial" w:cs="Arial"/>
          <w:b/>
          <w:bCs/>
          <w:sz w:val="20"/>
          <w:szCs w:val="20"/>
        </w:rPr>
        <w:t xml:space="preserve">БАЙГАЛЬ ОРЧИН, АЯЛАЛ ЖУУЛЧЛАЛЫН </w:t>
      </w:r>
    </w:p>
    <w:p w:rsidR="00000000" w:rsidRPr="00896B59" w:rsidRDefault="000306A4">
      <w:pPr>
        <w:jc w:val="center"/>
        <w:divId w:val="517935106"/>
        <w:rPr>
          <w:rFonts w:ascii="Arial" w:eastAsia="Times New Roman" w:hAnsi="Arial" w:cs="Arial"/>
          <w:b/>
          <w:bCs/>
          <w:sz w:val="20"/>
          <w:szCs w:val="20"/>
        </w:rPr>
      </w:pPr>
      <w:r w:rsidRPr="00896B59">
        <w:rPr>
          <w:rFonts w:ascii="Arial" w:eastAsia="Times New Roman" w:hAnsi="Arial" w:cs="Arial"/>
          <w:b/>
          <w:bCs/>
          <w:sz w:val="20"/>
          <w:szCs w:val="20"/>
        </w:rPr>
        <w:t>САЙДЫН ТУШААЛ</w:t>
      </w:r>
    </w:p>
    <w:p w:rsidR="00000000" w:rsidRPr="00896B59" w:rsidRDefault="000306A4">
      <w:pPr>
        <w:divId w:val="517935106"/>
        <w:rPr>
          <w:rFonts w:ascii="Arial" w:eastAsia="Times New Roman" w:hAnsi="Arial" w:cs="Arial"/>
          <w:sz w:val="20"/>
          <w:szCs w:val="20"/>
        </w:rPr>
      </w:pPr>
      <w:r w:rsidRPr="00896B59">
        <w:rPr>
          <w:rFonts w:ascii="Arial" w:eastAsia="Times New Roman" w:hAnsi="Arial" w:cs="Arial"/>
          <w:sz w:val="20"/>
          <w:szCs w:val="20"/>
        </w:rPr>
        <w:t xml:space="preserve">    2019 оны 05 дугаар сарын 06-ны өдөр                                                                          Улаанбаатар хот             </w:t>
      </w:r>
    </w:p>
    <w:p w:rsidR="00000000" w:rsidRPr="00896B59" w:rsidRDefault="000306A4">
      <w:pPr>
        <w:jc w:val="center"/>
        <w:divId w:val="517935106"/>
        <w:rPr>
          <w:rFonts w:ascii="Arial" w:eastAsia="Times New Roman" w:hAnsi="Arial" w:cs="Arial"/>
          <w:b/>
          <w:bCs/>
          <w:sz w:val="20"/>
          <w:szCs w:val="20"/>
        </w:rPr>
      </w:pPr>
      <w:r w:rsidRPr="00896B59">
        <w:rPr>
          <w:rFonts w:ascii="Arial" w:eastAsia="Times New Roman" w:hAnsi="Arial" w:cs="Arial"/>
          <w:b/>
          <w:bCs/>
          <w:sz w:val="20"/>
          <w:szCs w:val="20"/>
        </w:rPr>
        <w:t>Дугаар А/164</w:t>
      </w:r>
      <w:r w:rsidRPr="00896B59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000000" w:rsidRPr="00896B59" w:rsidRDefault="000306A4">
      <w:pPr>
        <w:jc w:val="center"/>
        <w:divId w:val="517935106"/>
        <w:rPr>
          <w:rFonts w:ascii="Arial" w:eastAsia="Times New Roman" w:hAnsi="Arial" w:cs="Arial"/>
          <w:b/>
          <w:bCs/>
          <w:sz w:val="20"/>
          <w:szCs w:val="20"/>
        </w:rPr>
      </w:pPr>
      <w:r w:rsidRPr="00896B59">
        <w:rPr>
          <w:rFonts w:ascii="Arial" w:eastAsia="Times New Roman" w:hAnsi="Arial" w:cs="Arial"/>
          <w:b/>
          <w:bCs/>
          <w:sz w:val="20"/>
          <w:szCs w:val="20"/>
        </w:rPr>
        <w:t xml:space="preserve">   Орчны чанарын хяналт шинжилгээний ажлын  үйлчилгээний хөлс, </w:t>
      </w:r>
    </w:p>
    <w:p w:rsidR="00000000" w:rsidRPr="00896B59" w:rsidRDefault="000306A4">
      <w:pPr>
        <w:jc w:val="center"/>
        <w:divId w:val="517935106"/>
        <w:rPr>
          <w:rFonts w:ascii="Arial" w:eastAsia="Times New Roman" w:hAnsi="Arial" w:cs="Arial"/>
          <w:b/>
          <w:bCs/>
          <w:sz w:val="20"/>
          <w:szCs w:val="20"/>
        </w:rPr>
      </w:pPr>
      <w:r w:rsidRPr="00896B59">
        <w:rPr>
          <w:rFonts w:ascii="Arial" w:eastAsia="Times New Roman" w:hAnsi="Arial" w:cs="Arial"/>
          <w:b/>
          <w:bCs/>
          <w:sz w:val="20"/>
          <w:szCs w:val="20"/>
        </w:rPr>
        <w:t>үнэ тарифыг шинэчлэн тогтоох тухай</w:t>
      </w:r>
    </w:p>
    <w:p w:rsidR="00000000" w:rsidRPr="00896B59" w:rsidRDefault="000306A4">
      <w:pPr>
        <w:pStyle w:val="NormalWeb"/>
        <w:ind w:firstLine="720"/>
        <w:divId w:val="517935106"/>
        <w:rPr>
          <w:rFonts w:ascii="Arial" w:hAnsi="Arial" w:cs="Arial"/>
          <w:sz w:val="20"/>
          <w:szCs w:val="20"/>
        </w:rPr>
      </w:pPr>
      <w:r w:rsidRPr="00896B59">
        <w:rPr>
          <w:rFonts w:ascii="Arial" w:hAnsi="Arial" w:cs="Arial"/>
          <w:sz w:val="20"/>
          <w:szCs w:val="20"/>
        </w:rPr>
        <w:t xml:space="preserve"> Монгол Улсын Засгийн газрын тухай хуулийн 24 дүгээр зүйлийн 2 дахь хэсэг, Ус цаг уур, орчны хяналт шинжилгээний тухай хуулийн 5 дугаар зүйлийн 5.1.3 дахь </w:t>
      </w:r>
      <w:r w:rsidRPr="00896B59">
        <w:rPr>
          <w:rFonts w:ascii="Arial" w:hAnsi="Arial" w:cs="Arial"/>
          <w:sz w:val="20"/>
          <w:szCs w:val="20"/>
        </w:rPr>
        <w:t>заалт, Агаарын тухай хуулийн 7 дугаар зүйлийн 7.1.8 дахь заалтыг тус тус үндэслэн ТУШААХ нь:</w:t>
      </w:r>
    </w:p>
    <w:p w:rsidR="00000000" w:rsidRPr="00896B59" w:rsidRDefault="000306A4">
      <w:pPr>
        <w:pStyle w:val="NormalWeb"/>
        <w:ind w:firstLine="720"/>
        <w:divId w:val="517935106"/>
        <w:rPr>
          <w:rFonts w:ascii="Arial" w:hAnsi="Arial" w:cs="Arial"/>
          <w:sz w:val="20"/>
          <w:szCs w:val="20"/>
        </w:rPr>
      </w:pPr>
      <w:r w:rsidRPr="00896B59">
        <w:rPr>
          <w:rFonts w:ascii="Arial" w:hAnsi="Arial" w:cs="Arial"/>
          <w:sz w:val="20"/>
          <w:szCs w:val="20"/>
        </w:rPr>
        <w:t xml:space="preserve">               1.“Орчны чанарын хяналт шинжилгээний ажлын үйлчилгээний хөлс, үнэ тариф”-ыг хавсралтаар баталсугай. </w:t>
      </w:r>
    </w:p>
    <w:p w:rsidR="00000000" w:rsidRPr="00896B59" w:rsidRDefault="000306A4">
      <w:pPr>
        <w:pStyle w:val="NormalWeb"/>
        <w:ind w:firstLine="720"/>
        <w:divId w:val="517935106"/>
        <w:rPr>
          <w:rFonts w:ascii="Arial" w:hAnsi="Arial" w:cs="Arial"/>
          <w:sz w:val="20"/>
          <w:szCs w:val="20"/>
        </w:rPr>
      </w:pPr>
      <w:r w:rsidRPr="00896B59">
        <w:rPr>
          <w:rFonts w:ascii="Arial" w:hAnsi="Arial" w:cs="Arial"/>
          <w:sz w:val="20"/>
          <w:szCs w:val="20"/>
        </w:rPr>
        <w:t>           2.Иргэн, аж ахуйн нэгж, байгууллагад</w:t>
      </w:r>
      <w:r w:rsidRPr="00896B59">
        <w:rPr>
          <w:rFonts w:ascii="Arial" w:hAnsi="Arial" w:cs="Arial"/>
          <w:sz w:val="20"/>
          <w:szCs w:val="20"/>
        </w:rPr>
        <w:t xml:space="preserve"> үйлчлэх, тэдгээртэй гэрээ байгуулахдаа энэхүү үнэ, тарифыг мөрдөж ажиллахыг Цаг уур, орчны шинжилгээний газар болон түүний харьяа аймаг, хотын Ус, цаг уур, орчны шинжилгээний төвийн дарга нарт даалгасугай. </w:t>
      </w:r>
    </w:p>
    <w:p w:rsidR="00000000" w:rsidRPr="00896B59" w:rsidRDefault="000306A4">
      <w:pPr>
        <w:pStyle w:val="NormalWeb"/>
        <w:ind w:firstLine="720"/>
        <w:divId w:val="517935106"/>
        <w:rPr>
          <w:rFonts w:ascii="Arial" w:hAnsi="Arial" w:cs="Arial"/>
          <w:sz w:val="20"/>
          <w:szCs w:val="20"/>
        </w:rPr>
      </w:pPr>
      <w:r w:rsidRPr="00896B59">
        <w:rPr>
          <w:rFonts w:ascii="Arial" w:hAnsi="Arial" w:cs="Arial"/>
          <w:sz w:val="20"/>
          <w:szCs w:val="20"/>
        </w:rPr>
        <w:t xml:space="preserve">            3.Тушаалын хэрэгжилтэд хяналт тавьж </w:t>
      </w:r>
      <w:r w:rsidRPr="00896B59">
        <w:rPr>
          <w:rFonts w:ascii="Arial" w:hAnsi="Arial" w:cs="Arial"/>
          <w:sz w:val="20"/>
          <w:szCs w:val="20"/>
        </w:rPr>
        <w:t>ажиллахыг Цаг уур, орчны шинжилгээний газар /С.Энхтүвшин/-т үүрэг болгосугай.</w:t>
      </w:r>
    </w:p>
    <w:p w:rsidR="00000000" w:rsidRPr="00896B59" w:rsidRDefault="000306A4">
      <w:pPr>
        <w:pStyle w:val="NormalWeb"/>
        <w:ind w:firstLine="720"/>
        <w:divId w:val="517935106"/>
        <w:rPr>
          <w:rFonts w:ascii="Arial" w:hAnsi="Arial" w:cs="Arial"/>
          <w:sz w:val="20"/>
          <w:szCs w:val="20"/>
        </w:rPr>
      </w:pPr>
      <w:r w:rsidRPr="00896B59">
        <w:rPr>
          <w:rFonts w:ascii="Arial" w:hAnsi="Arial" w:cs="Arial"/>
          <w:sz w:val="20"/>
          <w:szCs w:val="20"/>
        </w:rPr>
        <w:t>               4.Энэ тушаал гарсантай холбогдуулан Байгаль орчин, аялал жуулчлалын сайдын 2011 оны 10 дугаар сарын 10-ны өдрийн “Агаарын чанарын хяналт шинжилгээний ажлын үйлчилг</w:t>
      </w:r>
      <w:r w:rsidRPr="00896B59">
        <w:rPr>
          <w:rFonts w:ascii="Arial" w:hAnsi="Arial" w:cs="Arial"/>
          <w:sz w:val="20"/>
          <w:szCs w:val="20"/>
        </w:rPr>
        <w:t>ээний хөлс, хураамжийн хэмжээ тогтоох тухай”  А-342 дугаар тушаалыг хүчингүй болсонд тооцсугай.</w:t>
      </w:r>
    </w:p>
    <w:p w:rsidR="00000000" w:rsidRPr="00896B59" w:rsidRDefault="000306A4">
      <w:pPr>
        <w:pStyle w:val="NormalWeb"/>
        <w:ind w:firstLine="720"/>
        <w:divId w:val="517935106"/>
        <w:rPr>
          <w:rFonts w:ascii="Arial" w:hAnsi="Arial" w:cs="Arial"/>
          <w:sz w:val="20"/>
          <w:szCs w:val="20"/>
        </w:rPr>
      </w:pPr>
      <w:r w:rsidRPr="00896B59">
        <w:rPr>
          <w:rFonts w:ascii="Arial" w:hAnsi="Arial" w:cs="Arial"/>
          <w:sz w:val="20"/>
          <w:szCs w:val="20"/>
        </w:rPr>
        <w:t>                 САЙД                                                        Н.ЦЭРЭНБАТ</w:t>
      </w:r>
    </w:p>
    <w:p w:rsidR="00000000" w:rsidRPr="00896B59" w:rsidRDefault="000306A4">
      <w:pPr>
        <w:pStyle w:val="NormalWeb"/>
        <w:ind w:firstLine="720"/>
        <w:divId w:val="517935106"/>
        <w:rPr>
          <w:rFonts w:ascii="Arial" w:hAnsi="Arial" w:cs="Arial"/>
          <w:sz w:val="20"/>
          <w:szCs w:val="20"/>
        </w:rPr>
      </w:pPr>
    </w:p>
    <w:p w:rsidR="00000000" w:rsidRPr="00896B59" w:rsidRDefault="000306A4">
      <w:pPr>
        <w:pStyle w:val="NormalWeb"/>
        <w:ind w:firstLine="720"/>
        <w:divId w:val="517935106"/>
        <w:rPr>
          <w:rFonts w:ascii="Arial" w:hAnsi="Arial" w:cs="Arial"/>
          <w:sz w:val="20"/>
          <w:szCs w:val="20"/>
        </w:rPr>
      </w:pPr>
    </w:p>
    <w:p w:rsidR="00000000" w:rsidRPr="00896B59" w:rsidRDefault="000306A4">
      <w:pPr>
        <w:pStyle w:val="NormalWeb"/>
        <w:ind w:firstLine="720"/>
        <w:divId w:val="517935106"/>
        <w:rPr>
          <w:rFonts w:ascii="Arial" w:hAnsi="Arial" w:cs="Arial"/>
          <w:sz w:val="20"/>
          <w:szCs w:val="20"/>
        </w:rPr>
      </w:pPr>
    </w:p>
    <w:p w:rsidR="00000000" w:rsidRPr="00896B59" w:rsidRDefault="000306A4">
      <w:pPr>
        <w:pStyle w:val="NormalWeb"/>
        <w:ind w:firstLine="720"/>
        <w:divId w:val="517935106"/>
        <w:rPr>
          <w:rFonts w:ascii="Arial" w:hAnsi="Arial" w:cs="Arial"/>
          <w:sz w:val="20"/>
          <w:szCs w:val="20"/>
        </w:rPr>
      </w:pPr>
    </w:p>
    <w:p w:rsidR="00000000" w:rsidRPr="00896B59" w:rsidRDefault="000306A4">
      <w:pPr>
        <w:pStyle w:val="NormalWeb"/>
        <w:ind w:firstLine="720"/>
        <w:divId w:val="517935106"/>
        <w:rPr>
          <w:rFonts w:ascii="Arial" w:hAnsi="Arial" w:cs="Arial"/>
          <w:sz w:val="20"/>
          <w:szCs w:val="20"/>
        </w:rPr>
      </w:pPr>
    </w:p>
    <w:p w:rsidR="00000000" w:rsidRPr="00896B59" w:rsidRDefault="000306A4">
      <w:pPr>
        <w:pStyle w:val="NormalWeb"/>
        <w:ind w:firstLine="720"/>
        <w:divId w:val="517935106"/>
        <w:rPr>
          <w:rFonts w:ascii="Arial" w:hAnsi="Arial" w:cs="Arial"/>
          <w:sz w:val="20"/>
          <w:szCs w:val="20"/>
        </w:rPr>
      </w:pPr>
    </w:p>
    <w:p w:rsidR="00000000" w:rsidRPr="00896B59" w:rsidRDefault="000306A4">
      <w:pPr>
        <w:pStyle w:val="NormalWeb"/>
        <w:ind w:firstLine="720"/>
        <w:divId w:val="517935106"/>
        <w:rPr>
          <w:rFonts w:ascii="Arial" w:hAnsi="Arial" w:cs="Arial"/>
          <w:sz w:val="20"/>
          <w:szCs w:val="20"/>
        </w:rPr>
      </w:pPr>
    </w:p>
    <w:p w:rsidR="00000000" w:rsidRPr="00896B59" w:rsidRDefault="000306A4">
      <w:pPr>
        <w:pStyle w:val="NormalWeb"/>
        <w:ind w:firstLine="720"/>
        <w:divId w:val="517935106"/>
        <w:rPr>
          <w:rFonts w:ascii="Arial" w:hAnsi="Arial" w:cs="Arial"/>
          <w:sz w:val="20"/>
          <w:szCs w:val="20"/>
        </w:rPr>
      </w:pPr>
    </w:p>
    <w:p w:rsidR="00000000" w:rsidRPr="00896B59" w:rsidRDefault="000306A4">
      <w:pPr>
        <w:pStyle w:val="NormalWeb"/>
        <w:jc w:val="right"/>
        <w:divId w:val="517935106"/>
      </w:pPr>
      <w:r w:rsidRPr="00896B59">
        <w:lastRenderedPageBreak/>
        <w:t> </w:t>
      </w:r>
      <w:r w:rsidRPr="00896B59">
        <w:rPr>
          <w:rStyle w:val="Emphasis"/>
        </w:rPr>
        <w:t xml:space="preserve">Байгаль орчин, аялал жуулчлалын </w:t>
      </w:r>
    </w:p>
    <w:p w:rsidR="00000000" w:rsidRPr="00896B59" w:rsidRDefault="000306A4">
      <w:pPr>
        <w:pStyle w:val="NormalWeb"/>
        <w:jc w:val="right"/>
        <w:divId w:val="517935106"/>
      </w:pPr>
      <w:r w:rsidRPr="00896B59">
        <w:rPr>
          <w:rStyle w:val="Emphasis"/>
        </w:rPr>
        <w:t>сайдын 2019 оны 05 сарын 06 –</w:t>
      </w:r>
      <w:proofErr w:type="spellStart"/>
      <w:r w:rsidRPr="00896B59">
        <w:rPr>
          <w:rStyle w:val="Emphasis"/>
        </w:rPr>
        <w:t>н</w:t>
      </w:r>
      <w:r w:rsidRPr="00896B59">
        <w:rPr>
          <w:rStyle w:val="Emphasis"/>
        </w:rPr>
        <w:t>ы</w:t>
      </w:r>
      <w:proofErr w:type="spellEnd"/>
      <w:r w:rsidRPr="00896B59">
        <w:rPr>
          <w:rStyle w:val="Emphasis"/>
        </w:rPr>
        <w:t xml:space="preserve"> өдрийн </w:t>
      </w:r>
    </w:p>
    <w:p w:rsidR="00000000" w:rsidRPr="00896B59" w:rsidRDefault="000306A4">
      <w:pPr>
        <w:pStyle w:val="NormalWeb"/>
        <w:jc w:val="right"/>
        <w:divId w:val="517935106"/>
      </w:pPr>
      <w:r w:rsidRPr="00896B59">
        <w:rPr>
          <w:rStyle w:val="Emphasis"/>
        </w:rPr>
        <w:t>А/164 дугаар тушаалын 1 дүгээр хавсралт</w:t>
      </w:r>
    </w:p>
    <w:p w:rsidR="00000000" w:rsidRPr="00896B59" w:rsidRDefault="000306A4">
      <w:pPr>
        <w:pStyle w:val="NormalWeb"/>
        <w:jc w:val="center"/>
        <w:divId w:val="517935106"/>
      </w:pPr>
      <w:r w:rsidRPr="00896B59">
        <w:rPr>
          <w:rStyle w:val="Strong"/>
        </w:rPr>
        <w:t>Орчны чанарын хяналт шинжилгээний ажил, үйлчилгээний үнэ тариф</w:t>
      </w:r>
    </w:p>
    <w:p w:rsidR="00000000" w:rsidRPr="00896B59" w:rsidRDefault="000306A4">
      <w:pPr>
        <w:pStyle w:val="NormalWeb"/>
        <w:jc w:val="center"/>
        <w:divId w:val="517935106"/>
      </w:pPr>
      <w:r w:rsidRPr="00896B59">
        <w:t> </w:t>
      </w:r>
    </w:p>
    <w:p w:rsidR="00000000" w:rsidRPr="00896B59" w:rsidRDefault="000306A4">
      <w:pPr>
        <w:pStyle w:val="NormalWeb"/>
        <w:jc w:val="center"/>
        <w:divId w:val="517935106"/>
      </w:pPr>
      <w:r w:rsidRPr="00896B59">
        <w:t>А. Агаарын чанарын хяналт шинжилгээний ажил, үйлчилгээний үнэ тариф </w:t>
      </w:r>
    </w:p>
    <w:p w:rsidR="00000000" w:rsidRPr="00896B59" w:rsidRDefault="000306A4">
      <w:pPr>
        <w:pStyle w:val="NormalWeb"/>
        <w:jc w:val="center"/>
        <w:divId w:val="517935106"/>
      </w:pPr>
      <w:r w:rsidRPr="00896B59">
        <w:t> </w:t>
      </w:r>
    </w:p>
    <w:tbl>
      <w:tblPr>
        <w:tblW w:w="83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2659"/>
        <w:gridCol w:w="3261"/>
        <w:gridCol w:w="1698"/>
      </w:tblGrid>
      <w:tr w:rsidR="00000000" w:rsidRPr="00896B59">
        <w:trPr>
          <w:divId w:val="517935106"/>
          <w:tblCellSpacing w:w="0" w:type="dxa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д/д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Тодорхойлох үзүүлэлт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Хэмжилт хийх хугацаа, арга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Үнэ</w:t>
            </w:r>
          </w:p>
          <w:p w:rsidR="00000000" w:rsidRPr="00896B59" w:rsidRDefault="000306A4">
            <w:pPr>
              <w:pStyle w:val="NormalWeb"/>
              <w:jc w:val="center"/>
            </w:pPr>
            <w:r w:rsidRPr="00896B59">
              <w:t>/төгрөг/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8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rPr>
                <w:rStyle w:val="Emphasis"/>
              </w:rPr>
              <w:t>I. Агаарын чанарын хяналт шинжилгээ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1</w:t>
            </w:r>
          </w:p>
        </w:tc>
        <w:tc>
          <w:tcPr>
            <w:tcW w:w="2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Хүхэрлэг хий (SO</w:t>
            </w:r>
            <w:r w:rsidRPr="00896B59">
              <w:rPr>
                <w:vertAlign w:val="subscript"/>
              </w:rPr>
              <w:t>2</w:t>
            </w:r>
            <w:r w:rsidRPr="00896B59">
              <w:t>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20 минут, нойтон химийн аргаар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9,000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24 цаг, нойтон химийн аргаар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11,500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20 минут, автомат анализатораар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12,500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24 цаг, автомат анализатораар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29,500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</w:t>
            </w:r>
          </w:p>
        </w:tc>
        <w:tc>
          <w:tcPr>
            <w:tcW w:w="2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Азотын давхар исэл (NO</w:t>
            </w:r>
            <w:r w:rsidRPr="00896B59">
              <w:rPr>
                <w:vertAlign w:val="subscript"/>
              </w:rPr>
              <w:t>2</w:t>
            </w:r>
            <w:r w:rsidRPr="00896B59">
              <w:t>), азотын ислүүд (NOx)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20 минут, нойтон химийн аргаар/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9,500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24 цаг,</w:t>
            </w:r>
            <w:proofErr w:type="spellStart"/>
            <w:r w:rsidRPr="00896B59">
              <w:t>нойтонхимийнаргаар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12,000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20 минут, автомат анализатораар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12,500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24 цаг, автомат анализатораар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32,500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3</w:t>
            </w:r>
          </w:p>
        </w:tc>
        <w:tc>
          <w:tcPr>
            <w:tcW w:w="2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PM2.5 тоосонцор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24 цаг, шууд хэмжлийн багажаар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20,000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24 цаг, автомат анализатораар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25,000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4</w:t>
            </w:r>
          </w:p>
        </w:tc>
        <w:tc>
          <w:tcPr>
            <w:tcW w:w="2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PM10 тоосонцор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24 цаг, шууд хэмжлийн багажаар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20,000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24 цаг, автомат анализатораар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25,000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5</w:t>
            </w:r>
          </w:p>
        </w:tc>
        <w:tc>
          <w:tcPr>
            <w:tcW w:w="2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 xml:space="preserve">TSP </w:t>
            </w:r>
            <w:proofErr w:type="spellStart"/>
            <w:r w:rsidRPr="00896B59">
              <w:t>Нийттоос</w:t>
            </w:r>
            <w:proofErr w:type="spell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20 минут, шууд хэмжлийн багажаар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15,000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24 цаг, их эзлэхүүний аргаар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50,000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24 цаг, бага эзлэхүүний аргаар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30,000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24 цаг, шууд хэмжлийн багажаар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20,000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24 цаг, автомат анализатораар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25,000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6</w:t>
            </w:r>
          </w:p>
        </w:tc>
        <w:tc>
          <w:tcPr>
            <w:tcW w:w="2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Мөнгөн ус(Hg)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20 минут,шууд хэмжлийн багажаар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5,000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24 цаг, </w:t>
            </w:r>
            <w:r w:rsidRPr="00896B59">
              <w:t xml:space="preserve"> шууд хэмжлийн багажаар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15,000</w:t>
            </w:r>
          </w:p>
        </w:tc>
      </w:tr>
      <w:tr w:rsidR="00000000" w:rsidRPr="00896B59">
        <w:trPr>
          <w:divId w:val="517935106"/>
          <w:trHeight w:val="800"/>
          <w:tblCellSpacing w:w="0" w:type="dxa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lastRenderedPageBreak/>
              <w:t>7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Хүнд металл тодорхойлох 1 сорьц задлах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 xml:space="preserve">Атом шингээлтийн </w:t>
            </w:r>
            <w:proofErr w:type="spellStart"/>
            <w:r w:rsidRPr="00896B59">
              <w:t>спектрофотометр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10,000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8</w:t>
            </w:r>
          </w:p>
        </w:tc>
        <w:tc>
          <w:tcPr>
            <w:tcW w:w="2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Хүнд металл(1элемент)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 xml:space="preserve">Рентген </w:t>
            </w:r>
            <w:proofErr w:type="spellStart"/>
            <w:r w:rsidRPr="00896B59">
              <w:t>флюресценцийн</w:t>
            </w:r>
            <w:proofErr w:type="spellEnd"/>
            <w:r w:rsidRPr="00896B59">
              <w:t xml:space="preserve"> аргаар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3,500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 xml:space="preserve">Атом шингээлтийн </w:t>
            </w:r>
            <w:proofErr w:type="spellStart"/>
            <w:r w:rsidRPr="00896B59">
              <w:t>спектрофотометр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5,000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9</w:t>
            </w:r>
          </w:p>
        </w:tc>
        <w:tc>
          <w:tcPr>
            <w:tcW w:w="2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Нүүрстөрөгчийн дутуу исэл (CO)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20 минут, автомат анализатораар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4,500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1 цаг, автомат анализатораар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6,200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8 цаг,автомат анализатораар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9,500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10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Озон (O</w:t>
            </w:r>
            <w:r w:rsidRPr="00896B59">
              <w:rPr>
                <w:vertAlign w:val="subscript"/>
              </w:rPr>
              <w:t>3</w:t>
            </w:r>
            <w:r w:rsidRPr="00896B59">
              <w:t>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8 цаг,автомат анализатораар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7,500</w:t>
            </w:r>
          </w:p>
        </w:tc>
      </w:tr>
      <w:tr w:rsidR="00000000" w:rsidRPr="00896B59">
        <w:trPr>
          <w:divId w:val="517935106"/>
          <w:trHeight w:val="800"/>
          <w:tblCellSpacing w:w="0" w:type="dxa"/>
        </w:trPr>
        <w:tc>
          <w:tcPr>
            <w:tcW w:w="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11</w:t>
            </w:r>
          </w:p>
        </w:tc>
        <w:tc>
          <w:tcPr>
            <w:tcW w:w="2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СО</w:t>
            </w:r>
            <w:proofErr w:type="spellEnd"/>
            <w:r w:rsidRPr="00896B59">
              <w:t>, NOx, SO</w:t>
            </w:r>
            <w:r w:rsidRPr="00896B59">
              <w:rPr>
                <w:vertAlign w:val="subscript"/>
              </w:rPr>
              <w:t>2</w:t>
            </w:r>
            <w:r w:rsidRPr="00896B59">
              <w:t xml:space="preserve">, </w:t>
            </w:r>
            <w:proofErr w:type="spellStart"/>
            <w:r w:rsidRPr="00896B59">
              <w:t>РМ</w:t>
            </w:r>
            <w:proofErr w:type="spellEnd"/>
            <w:r w:rsidRPr="00896B59">
              <w:rPr>
                <w:vertAlign w:val="subscript"/>
              </w:rPr>
              <w:t>2.5</w:t>
            </w:r>
            <w:r w:rsidRPr="00896B59">
              <w:t xml:space="preserve">, </w:t>
            </w:r>
            <w:proofErr w:type="spellStart"/>
            <w:r w:rsidRPr="00896B59">
              <w:t>РМ</w:t>
            </w:r>
            <w:proofErr w:type="spellEnd"/>
            <w:r w:rsidRPr="00896B59">
              <w:rPr>
                <w:vertAlign w:val="subscript"/>
              </w:rPr>
              <w:t>10</w:t>
            </w:r>
            <w:r w:rsidRPr="00896B59">
              <w:t>-ийг тодорхойлох, цаг уурын үзүүлэлтүүдийг хэмжих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20 минут, автомат анализатораар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50,000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24 цаг, автомат анализатораар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150,000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8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rPr>
                <w:rStyle w:val="Emphasis"/>
              </w:rPr>
              <w:t>II. Агаарын бохирдлын эх үүсвэрийн хаягдал</w:t>
            </w:r>
            <w:r w:rsidRPr="00896B59">
              <w:t xml:space="preserve"> </w:t>
            </w:r>
            <w:r w:rsidRPr="00896B59">
              <w:rPr>
                <w:rStyle w:val="Emphasis"/>
              </w:rPr>
              <w:t>утааны хяналт шинжилгээ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1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Зуухны хаягдал утаан дахь хийн агууламж (O</w:t>
            </w:r>
            <w:r w:rsidRPr="00896B59">
              <w:rPr>
                <w:vertAlign w:val="subscript"/>
              </w:rPr>
              <w:t>2</w:t>
            </w:r>
            <w:r w:rsidRPr="00896B59">
              <w:t xml:space="preserve">, </w:t>
            </w:r>
            <w:proofErr w:type="spellStart"/>
            <w:r w:rsidRPr="00896B59">
              <w:t>СО</w:t>
            </w:r>
            <w:proofErr w:type="spellEnd"/>
            <w:r w:rsidRPr="00896B59">
              <w:t>, NO, NO</w:t>
            </w:r>
            <w:r w:rsidRPr="00896B59">
              <w:rPr>
                <w:vertAlign w:val="subscript"/>
              </w:rPr>
              <w:t>2</w:t>
            </w:r>
            <w:r w:rsidRPr="00896B59">
              <w:t xml:space="preserve">, NOx, </w:t>
            </w:r>
            <w:proofErr w:type="spellStart"/>
            <w:r w:rsidRPr="00896B59">
              <w:t>СО</w:t>
            </w:r>
            <w:proofErr w:type="spellEnd"/>
            <w:r w:rsidRPr="00896B59">
              <w:rPr>
                <w:vertAlign w:val="subscript"/>
              </w:rPr>
              <w:t>2</w:t>
            </w:r>
            <w:r w:rsidRPr="00896B59">
              <w:t>, SO</w:t>
            </w:r>
            <w:r w:rsidRPr="00896B59">
              <w:rPr>
                <w:vertAlign w:val="subscript"/>
              </w:rPr>
              <w:t>2</w:t>
            </w:r>
            <w:r w:rsidRPr="00896B59">
              <w:t>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Нэг галлагааны хугацаанд иж бүрэн хэмжилтийг  зөөврийн багажаар хийх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120,000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Зуухны хаягдал утаан дахь нийт тоосны агууламж (TSP)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Нэг галлагааны хугацаанд иж бүрэн хэмжилтийг  зөөврийн багажаар хийх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50,000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3</w:t>
            </w:r>
          </w:p>
        </w:tc>
        <w:tc>
          <w:tcPr>
            <w:tcW w:w="2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Бензин хөдөлгүүртэй автомашины хаягдал утааны хэмжилт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Хөдөлгөөнд оролцоогүй үед зөөврийн багажаар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10,000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Хөдөлгөөнд оролцож буй үед иж бүрэн хэмжлийн багажаар тасралтгүй хэмжих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35,000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4</w:t>
            </w:r>
          </w:p>
        </w:tc>
        <w:tc>
          <w:tcPr>
            <w:tcW w:w="2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Дизель хөдөлгүүртэй автомашины хаягдал утааны хэмжилт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Хөдөлгөөнд оролцоогүй үед зөөврийн багажаар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10,000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Хөдөлгөөнд оролцож буй үед иж бүрэн хэмжлийн багажаар тасралтгүй хэмжих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35,000</w:t>
            </w:r>
          </w:p>
        </w:tc>
      </w:tr>
    </w:tbl>
    <w:p w:rsidR="00000000" w:rsidRPr="00896B59" w:rsidRDefault="000306A4">
      <w:pPr>
        <w:pStyle w:val="NormalWeb"/>
        <w:jc w:val="center"/>
        <w:divId w:val="517935106"/>
      </w:pPr>
      <w:r w:rsidRPr="00896B59">
        <w:t> </w:t>
      </w:r>
    </w:p>
    <w:p w:rsidR="00000000" w:rsidRPr="00896B59" w:rsidRDefault="000306A4">
      <w:pPr>
        <w:pStyle w:val="NormalWeb"/>
        <w:jc w:val="center"/>
        <w:divId w:val="517935106"/>
      </w:pPr>
      <w:r w:rsidRPr="00896B59">
        <w:t>Б. Усны чанарын хяналт шинжилгээний ажил, үйлчилгээний үнэ тариф </w:t>
      </w:r>
    </w:p>
    <w:tbl>
      <w:tblPr>
        <w:tblW w:w="82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657"/>
        <w:gridCol w:w="3119"/>
        <w:gridCol w:w="1757"/>
      </w:tblGrid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д/д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Тодорхойлох үзүүлэлт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Хэмжилт хийх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Үнэ</w:t>
            </w:r>
          </w:p>
          <w:p w:rsidR="00000000" w:rsidRPr="00896B59" w:rsidRDefault="000306A4">
            <w:pPr>
              <w:pStyle w:val="NormalWeb"/>
              <w:jc w:val="center"/>
            </w:pPr>
            <w:r w:rsidRPr="00896B59">
              <w:t>/төгрөг/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82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rPr>
                <w:rStyle w:val="Emphasis"/>
              </w:rPr>
              <w:t>I.Усны ерөнхий үзүүлэлт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1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Усны орчин(pН)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Шууд хэмжлийн зөөврийн багажаар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Цахилгаан дамжуулах чанар (EC/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Шууд хэмжлийн багажаар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3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Булингаршил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Шууд хэмжлийн багажаар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lastRenderedPageBreak/>
              <w:t>4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Жинлэгдэх бодис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Жингийн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5,000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5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Ууссан хүчилтөрөгч(O</w:t>
            </w:r>
            <w:r w:rsidRPr="00896B59">
              <w:rPr>
                <w:vertAlign w:val="subscript"/>
              </w:rPr>
              <w:t>2</w:t>
            </w:r>
            <w:r w:rsidRPr="00896B59"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Шууд хэмжлийн багажаар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6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Ууссан хүчилтөрөгч(O</w:t>
            </w:r>
            <w:r w:rsidRPr="00896B59">
              <w:rPr>
                <w:vertAlign w:val="subscript"/>
              </w:rPr>
              <w:t>2</w:t>
            </w:r>
            <w:r w:rsidRPr="00896B59"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Иодометрийн</w:t>
            </w:r>
            <w:proofErr w:type="spellEnd"/>
            <w:r w:rsidRPr="00896B59">
              <w:t xml:space="preserve">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3,500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7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Биохимийн хэрэгцээт хүчилтөрөгч(БХХ</w:t>
            </w:r>
            <w:r w:rsidRPr="00896B59">
              <w:rPr>
                <w:vertAlign w:val="subscript"/>
              </w:rPr>
              <w:t>5</w:t>
            </w:r>
            <w:r w:rsidRPr="00896B59"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Титрийн</w:t>
            </w:r>
            <w:proofErr w:type="spellEnd"/>
            <w:r w:rsidRPr="00896B59">
              <w:t xml:space="preserve">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17,000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8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Перманганатын</w:t>
            </w:r>
            <w:proofErr w:type="spellEnd"/>
            <w:r w:rsidRPr="00896B59">
              <w:t xml:space="preserve"> исэлдэх чанар (</w:t>
            </w:r>
            <w:proofErr w:type="spellStart"/>
            <w:r w:rsidRPr="00896B59">
              <w:t>ПИЧ</w:t>
            </w:r>
            <w:proofErr w:type="spellEnd"/>
            <w:r w:rsidRPr="00896B59"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Хүчиллэг орчинд тодорхойлох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5,500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9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Хатуулаг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Комплексонометрийн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10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Кальци (</w:t>
            </w:r>
            <w:proofErr w:type="spellStart"/>
            <w:r w:rsidRPr="00896B59">
              <w:t>Са</w:t>
            </w:r>
            <w:proofErr w:type="spellEnd"/>
            <w:r w:rsidRPr="00896B59">
              <w:rPr>
                <w:vertAlign w:val="superscript"/>
              </w:rPr>
              <w:t>2+</w:t>
            </w:r>
            <w:r w:rsidRPr="00896B59"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Комплексонометрийн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11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Магни (Mg</w:t>
            </w:r>
            <w:r w:rsidRPr="00896B59">
              <w:rPr>
                <w:vertAlign w:val="superscript"/>
              </w:rPr>
              <w:t>2+</w:t>
            </w:r>
            <w:r w:rsidRPr="00896B59"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Тооцооны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12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Натри+Кали (Na</w:t>
            </w:r>
            <w:r w:rsidRPr="00896B59">
              <w:rPr>
                <w:vertAlign w:val="superscript"/>
              </w:rPr>
              <w:t>+</w:t>
            </w:r>
            <w:r w:rsidRPr="00896B59">
              <w:t>+K</w:t>
            </w:r>
            <w:r w:rsidRPr="00896B59">
              <w:rPr>
                <w:vertAlign w:val="superscript"/>
              </w:rPr>
              <w:t>+</w:t>
            </w:r>
            <w:r w:rsidRPr="00896B59"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Тооцооны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13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Гидрокарбонат (HCO</w:t>
            </w:r>
            <w:r w:rsidRPr="00896B59">
              <w:rPr>
                <w:vertAlign w:val="subscript"/>
              </w:rPr>
              <w:t>3</w:t>
            </w:r>
            <w:r w:rsidRPr="00896B59">
              <w:rPr>
                <w:vertAlign w:val="superscript"/>
              </w:rPr>
              <w:t>-</w:t>
            </w:r>
            <w:r w:rsidRPr="00896B59"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Потенциометрийн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2,500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14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Хлорид(Cl</w:t>
            </w:r>
            <w:r w:rsidRPr="00896B59">
              <w:rPr>
                <w:vertAlign w:val="superscript"/>
              </w:rPr>
              <w:t>-</w:t>
            </w:r>
            <w:r w:rsidRPr="00896B59"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Аргентометрийн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2,500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15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Сульфат (SO</w:t>
            </w:r>
            <w:r w:rsidRPr="00896B59">
              <w:rPr>
                <w:vertAlign w:val="subscript"/>
              </w:rPr>
              <w:t>4</w:t>
            </w:r>
            <w:r w:rsidRPr="00896B59">
              <w:rPr>
                <w:vertAlign w:val="superscript"/>
              </w:rPr>
              <w:t>2-</w:t>
            </w:r>
            <w:r w:rsidRPr="00896B59"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Турбидиметрийн</w:t>
            </w:r>
            <w:proofErr w:type="spellEnd"/>
            <w:r w:rsidRPr="00896B59">
              <w:t xml:space="preserve">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3,500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16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Эрдэсжилт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Тооцооны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17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Аммонийн азот (NH</w:t>
            </w:r>
            <w:r w:rsidRPr="00896B59">
              <w:rPr>
                <w:vertAlign w:val="subscript"/>
              </w:rPr>
              <w:t>4</w:t>
            </w:r>
            <w:r w:rsidRPr="00896B59">
              <w:t>-N)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Несслерийн</w:t>
            </w:r>
            <w:proofErr w:type="spellEnd"/>
            <w:r w:rsidRPr="00896B59">
              <w:t xml:space="preserve">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3,500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18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Нитритийн азот (NO</w:t>
            </w:r>
            <w:r w:rsidRPr="00896B59">
              <w:rPr>
                <w:vertAlign w:val="subscript"/>
              </w:rPr>
              <w:t>2</w:t>
            </w:r>
            <w:r w:rsidRPr="00896B59">
              <w:t>-N)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Гриссын</w:t>
            </w:r>
            <w:proofErr w:type="spellEnd"/>
            <w:r w:rsidRPr="00896B59">
              <w:t xml:space="preserve">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3,000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19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Нитратийн</w:t>
            </w:r>
            <w:proofErr w:type="spellEnd"/>
            <w:r w:rsidRPr="00896B59">
              <w:t xml:space="preserve"> азот (NO</w:t>
            </w:r>
            <w:r w:rsidRPr="00896B59">
              <w:rPr>
                <w:vertAlign w:val="subscript"/>
              </w:rPr>
              <w:t>3</w:t>
            </w:r>
            <w:r w:rsidRPr="00896B59">
              <w:t>-N)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Салицилатын</w:t>
            </w:r>
            <w:proofErr w:type="spellEnd"/>
            <w:r w:rsidRPr="00896B59">
              <w:t xml:space="preserve">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4,000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20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Фосфат (PO</w:t>
            </w:r>
            <w:r w:rsidRPr="00896B59">
              <w:rPr>
                <w:vertAlign w:val="subscript"/>
              </w:rPr>
              <w:t>4</w:t>
            </w:r>
            <w:r w:rsidRPr="00896B59">
              <w:t>-P)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Фотоколориметрийн</w:t>
            </w:r>
            <w:proofErr w:type="spellEnd"/>
            <w:r w:rsidRPr="00896B59">
              <w:t xml:space="preserve">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2,500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21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Цахиур (Si)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Фотоколориметрийн</w:t>
            </w:r>
            <w:proofErr w:type="spellEnd"/>
            <w:r w:rsidRPr="00896B59">
              <w:t xml:space="preserve">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2,500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22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Төмөр (Fe)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Спектрофотометрийн</w:t>
            </w:r>
            <w:proofErr w:type="spellEnd"/>
            <w:r w:rsidRPr="00896B59">
              <w:t xml:space="preserve">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2,500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23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Фтор (F)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Фотоколориметрийн</w:t>
            </w:r>
            <w:proofErr w:type="spellEnd"/>
            <w:r w:rsidRPr="00896B59">
              <w:t xml:space="preserve">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2,500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82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rPr>
                <w:rStyle w:val="Emphasis"/>
              </w:rPr>
              <w:t>II. Тусгай үзүүлэлтүүд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1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Химийн хэрэгцээт хүчилтөрөгч(</w:t>
            </w:r>
            <w:proofErr w:type="spellStart"/>
            <w:r w:rsidRPr="00896B59">
              <w:t>ХХХ</w:t>
            </w:r>
            <w:proofErr w:type="spellEnd"/>
            <w:r w:rsidRPr="00896B59"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Эзлэхүүний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16,500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Хром (CrVI)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Фотометрийн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5,000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3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Гадаргуугийн идэвхт нийлэг бодис (</w:t>
            </w:r>
            <w:proofErr w:type="spellStart"/>
            <w:r w:rsidRPr="00896B59">
              <w:t>ГИНБ</w:t>
            </w:r>
            <w:proofErr w:type="spellEnd"/>
            <w:r w:rsidRPr="00896B59"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Метилен</w:t>
            </w:r>
            <w:proofErr w:type="spellEnd"/>
            <w:r w:rsidRPr="00896B59">
              <w:t xml:space="preserve"> хөхийн оролцоотойгоор тодорхойлох </w:t>
            </w:r>
            <w:proofErr w:type="spellStart"/>
            <w:r w:rsidRPr="00896B59">
              <w:t>спектрофотометрийн</w:t>
            </w:r>
            <w:proofErr w:type="spellEnd"/>
            <w:r w:rsidRPr="00896B59">
              <w:t xml:space="preserve">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12,500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4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 xml:space="preserve">Нефтийн </w:t>
            </w:r>
            <w:proofErr w:type="spellStart"/>
            <w:r w:rsidRPr="00896B59">
              <w:t>бүтээгдхүүн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Жингийн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45,000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5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 xml:space="preserve">Нефтийн </w:t>
            </w:r>
            <w:proofErr w:type="spellStart"/>
            <w:r w:rsidRPr="00896B59">
              <w:t>бүтээгдхүүн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Спектрофотометрийн</w:t>
            </w:r>
            <w:proofErr w:type="spellEnd"/>
            <w:r w:rsidRPr="00896B59">
              <w:t xml:space="preserve">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40,000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6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Къелдалийн</w:t>
            </w:r>
            <w:proofErr w:type="spellEnd"/>
            <w:r w:rsidRPr="00896B59">
              <w:t xml:space="preserve"> азот (Kj-N)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Селений</w:t>
            </w:r>
            <w:proofErr w:type="spellEnd"/>
            <w:r w:rsidRPr="00896B59">
              <w:t xml:space="preserve"> оролцоотой </w:t>
            </w:r>
            <w:proofErr w:type="spellStart"/>
            <w:r w:rsidRPr="00896B59">
              <w:t>эрдэсжүүлсэний</w:t>
            </w:r>
            <w:proofErr w:type="spellEnd"/>
            <w:r w:rsidRPr="00896B59">
              <w:t xml:space="preserve"> дараа тодорхойлох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18,500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7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Сульфат (SO</w:t>
            </w:r>
            <w:r w:rsidRPr="00896B59">
              <w:rPr>
                <w:vertAlign w:val="subscript"/>
              </w:rPr>
              <w:t>4</w:t>
            </w:r>
            <w:r w:rsidRPr="00896B59">
              <w:rPr>
                <w:vertAlign w:val="superscript"/>
              </w:rPr>
              <w:t>2-</w:t>
            </w:r>
            <w:r w:rsidRPr="00896B59">
              <w:t>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Жингийн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15,000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82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rPr>
                <w:rStyle w:val="Emphasis"/>
              </w:rPr>
              <w:t>III. Суурин багаж дээр тодорхойлох үзүүлэлтүүд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1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Хүнд металл тодорхойлох  сорьц бэлтгэх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 xml:space="preserve">Атом шингээлтийн </w:t>
            </w:r>
            <w:proofErr w:type="spellStart"/>
            <w:r w:rsidRPr="00896B59">
              <w:t>спектрофотометрийн</w:t>
            </w:r>
            <w:proofErr w:type="spellEnd"/>
            <w:r w:rsidRPr="00896B59">
              <w:t xml:space="preserve">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10,000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Хүнд металл (1 элемент)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 xml:space="preserve">Атом шингээлтийн </w:t>
            </w:r>
            <w:proofErr w:type="spellStart"/>
            <w:r w:rsidRPr="00896B59">
              <w:t>спектрофотометрийн</w:t>
            </w:r>
            <w:proofErr w:type="spellEnd"/>
            <w:r w:rsidRPr="00896B59">
              <w:t xml:space="preserve">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8,000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3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Анион (1анион)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 xml:space="preserve">Ион </w:t>
            </w:r>
            <w:proofErr w:type="spellStart"/>
            <w:r w:rsidRPr="00896B59">
              <w:t>хроматографаар</w:t>
            </w:r>
            <w:proofErr w:type="spellEnd"/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6,800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4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Катион (1 катион)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 xml:space="preserve">Ион </w:t>
            </w:r>
            <w:proofErr w:type="spellStart"/>
            <w:r w:rsidRPr="00896B59">
              <w:t>хроматографаар</w:t>
            </w:r>
            <w:proofErr w:type="spellEnd"/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5,600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5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Мөнгөн ус (Hg)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Зөөврийн багажаар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25,000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6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Мөнгөн ус (Hg)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Хүйтэн уурын аргаар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11,500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82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rPr>
                <w:rStyle w:val="Emphasis"/>
              </w:rPr>
              <w:t>IV. Микробиологи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lastRenderedPageBreak/>
              <w:t>1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Нийт нянгийн тоо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 xml:space="preserve">Тарьж </w:t>
            </w:r>
            <w:proofErr w:type="spellStart"/>
            <w:r w:rsidRPr="00896B59">
              <w:t>өсгөвөрлөх</w:t>
            </w:r>
            <w:proofErr w:type="spellEnd"/>
            <w:r w:rsidRPr="00896B59">
              <w:t xml:space="preserve">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5,000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Гэдэсний бүлгийн бичил биетэн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 xml:space="preserve">Тарьж </w:t>
            </w:r>
            <w:proofErr w:type="spellStart"/>
            <w:r w:rsidRPr="00896B59">
              <w:t>өсгөвөрлөх</w:t>
            </w:r>
            <w:proofErr w:type="spellEnd"/>
            <w:r w:rsidRPr="00896B59">
              <w:t xml:space="preserve">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5,000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3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Халуунд тэсвэртэй гэдэсний бүлгийн тоо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 xml:space="preserve">Тарьж </w:t>
            </w:r>
            <w:proofErr w:type="spellStart"/>
            <w:r w:rsidRPr="00896B59">
              <w:t>өсгөвөрлөх</w:t>
            </w:r>
            <w:proofErr w:type="spellEnd"/>
            <w:r w:rsidRPr="00896B59">
              <w:t xml:space="preserve">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5,000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4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Өвчин</w:t>
            </w:r>
            <w:r w:rsidRPr="00896B59">
              <w:t xml:space="preserve"> үүсгэгч бичил биетэн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 xml:space="preserve">Тарьж </w:t>
            </w:r>
            <w:proofErr w:type="spellStart"/>
            <w:r w:rsidRPr="00896B59">
              <w:t>өсгөвөрлөх</w:t>
            </w:r>
            <w:proofErr w:type="spellEnd"/>
            <w:r w:rsidRPr="00896B59">
              <w:t xml:space="preserve">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5,000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5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Агааргүйтэн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 xml:space="preserve">Тарьж </w:t>
            </w:r>
            <w:proofErr w:type="spellStart"/>
            <w:r w:rsidRPr="00896B59">
              <w:t>өсгөвөрлөх</w:t>
            </w:r>
            <w:proofErr w:type="spellEnd"/>
            <w:r w:rsidRPr="00896B59">
              <w:t xml:space="preserve">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5,000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6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Е-</w:t>
            </w:r>
            <w:proofErr w:type="spellStart"/>
            <w:r w:rsidRPr="00896B59">
              <w:t>коли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 xml:space="preserve">Тарьж </w:t>
            </w:r>
            <w:proofErr w:type="spellStart"/>
            <w:r w:rsidRPr="00896B59">
              <w:t>өсгөвөрлөх</w:t>
            </w:r>
            <w:proofErr w:type="spellEnd"/>
            <w:r w:rsidRPr="00896B59">
              <w:t xml:space="preserve"> арга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5,000</w:t>
            </w:r>
          </w:p>
        </w:tc>
      </w:tr>
    </w:tbl>
    <w:p w:rsidR="00000000" w:rsidRPr="00896B59" w:rsidRDefault="000306A4">
      <w:pPr>
        <w:pStyle w:val="NormalWeb"/>
        <w:jc w:val="center"/>
        <w:divId w:val="517935106"/>
      </w:pPr>
      <w:r w:rsidRPr="00896B59">
        <w:t> В. Хөрсний чанарын хяналт шинжилгээний ажил, үйлчилгээний үнэ тариф </w:t>
      </w:r>
    </w:p>
    <w:tbl>
      <w:tblPr>
        <w:tblW w:w="8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244"/>
        <w:gridCol w:w="3261"/>
        <w:gridCol w:w="1580"/>
      </w:tblGrid>
      <w:tr w:rsidR="00000000" w:rsidRPr="00896B59">
        <w:trPr>
          <w:divId w:val="517935106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д/д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Тодорхойлох үзүүлэлт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Хэмжилт хийх арга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Үнэ</w:t>
            </w:r>
          </w:p>
          <w:p w:rsidR="00000000" w:rsidRPr="00896B59" w:rsidRDefault="000306A4">
            <w:pPr>
              <w:pStyle w:val="NormalWeb"/>
              <w:jc w:val="center"/>
            </w:pPr>
            <w:r w:rsidRPr="00896B59">
              <w:t>/төгрөг/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8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6B59">
              <w:rPr>
                <w:rStyle w:val="Emphasis"/>
                <w:rFonts w:eastAsia="Times New Roman"/>
                <w:sz w:val="24"/>
                <w:szCs w:val="24"/>
              </w:rPr>
              <w:t>Агрохимийн үзүүлэлтүүд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1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Анхан шатны боловсруулалт хийх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Сорьцыг тодорхойлоход бэлтгэх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8,000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Хөрснийорчин</w:t>
            </w:r>
            <w:proofErr w:type="spellEnd"/>
            <w:r w:rsidRPr="00896B59">
              <w:t>(pН)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Шууд хэмжлийн багажаар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3,000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3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Чийг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Жингийн арга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6,500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4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Ялзмаг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Тюрингийн</w:t>
            </w:r>
            <w:proofErr w:type="spellEnd"/>
            <w:r w:rsidRPr="00896B59">
              <w:t>  арга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10,500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5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Аммонийн азот (NH</w:t>
            </w:r>
            <w:r w:rsidRPr="00896B59">
              <w:rPr>
                <w:vertAlign w:val="subscript"/>
              </w:rPr>
              <w:t>4</w:t>
            </w:r>
            <w:r w:rsidRPr="00896B59">
              <w:t>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Несслерийн</w:t>
            </w:r>
            <w:proofErr w:type="spellEnd"/>
            <w:r w:rsidRPr="00896B59">
              <w:t xml:space="preserve"> арга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8,900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6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Нитратын азот (NO</w:t>
            </w:r>
            <w:r w:rsidRPr="00896B59">
              <w:rPr>
                <w:vertAlign w:val="subscript"/>
              </w:rPr>
              <w:t>3</w:t>
            </w:r>
            <w:r w:rsidRPr="00896B59">
              <w:t>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Колориметрийн</w:t>
            </w:r>
            <w:proofErr w:type="spellEnd"/>
            <w:r w:rsidRPr="00896B59">
              <w:t xml:space="preserve"> арга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8,500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7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Сульфатын ион (SO</w:t>
            </w:r>
            <w:r w:rsidRPr="00896B59">
              <w:rPr>
                <w:vertAlign w:val="subscript"/>
              </w:rPr>
              <w:t>4</w:t>
            </w:r>
            <w:r w:rsidRPr="00896B59">
              <w:t>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Турбидометрийн</w:t>
            </w:r>
            <w:proofErr w:type="spellEnd"/>
            <w:r w:rsidRPr="00896B59">
              <w:t xml:space="preserve"> арга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5,500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8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Эрдэс фосфор (P</w:t>
            </w:r>
            <w:r w:rsidRPr="00896B59">
              <w:rPr>
                <w:vertAlign w:val="subscript"/>
              </w:rPr>
              <w:t>2</w:t>
            </w:r>
            <w:r w:rsidRPr="00896B59">
              <w:t>O</w:t>
            </w:r>
            <w:r w:rsidRPr="00896B59">
              <w:rPr>
                <w:vertAlign w:val="subscript"/>
              </w:rPr>
              <w:t>5</w:t>
            </w:r>
            <w:r w:rsidRPr="00896B59">
              <w:t>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Колориметрийн</w:t>
            </w:r>
            <w:proofErr w:type="spellEnd"/>
            <w:r w:rsidRPr="00896B59">
              <w:t xml:space="preserve"> арга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6,000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8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rPr>
                <w:rStyle w:val="Emphasis"/>
              </w:rPr>
              <w:t>II. Тусгай үзүүлэлтүүд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1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 xml:space="preserve">Нефтийн </w:t>
            </w:r>
            <w:proofErr w:type="spellStart"/>
            <w:r w:rsidRPr="00896B59">
              <w:t>бүтээгдхүүн</w:t>
            </w:r>
            <w:proofErr w:type="spell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Жингийн арга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50,000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Мөнгөн ус (Hg)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Хүйтэн уурын арга)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11,500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8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rPr>
                <w:rStyle w:val="Emphasis"/>
              </w:rPr>
              <w:t>III. Суурин багаж дээр тодорхойлох үзүүлэлтүүд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1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Хүнд металл тодорхойлох  сорьц бэлтгэх,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 xml:space="preserve">Атом шингээлтийн </w:t>
            </w:r>
            <w:proofErr w:type="spellStart"/>
            <w:r w:rsidRPr="00896B59">
              <w:t>спектрофотометрийн</w:t>
            </w:r>
            <w:proofErr w:type="spellEnd"/>
            <w:r w:rsidRPr="00896B59">
              <w:t xml:space="preserve"> аргаар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10,000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2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Хүнд металл (1 элемент)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proofErr w:type="spellStart"/>
            <w:r w:rsidRPr="00896B59">
              <w:t>Рентгенфлюресценцийн</w:t>
            </w:r>
            <w:proofErr w:type="spellEnd"/>
            <w:r w:rsidRPr="00896B59">
              <w:t xml:space="preserve"> аргаар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3,500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3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>Хүнд металл (1 элемент)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</w:pPr>
            <w:r w:rsidRPr="00896B59">
              <w:t xml:space="preserve">Атом шингээлтийн </w:t>
            </w:r>
            <w:proofErr w:type="spellStart"/>
            <w:r w:rsidRPr="00896B59">
              <w:t>спектрофотометрийн</w:t>
            </w:r>
            <w:proofErr w:type="spellEnd"/>
            <w:r w:rsidRPr="00896B59">
              <w:t xml:space="preserve"> аргаар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5,000</w:t>
            </w:r>
          </w:p>
        </w:tc>
      </w:tr>
    </w:tbl>
    <w:p w:rsidR="00000000" w:rsidRPr="00896B59" w:rsidRDefault="000306A4">
      <w:pPr>
        <w:pStyle w:val="NormalWeb"/>
        <w:jc w:val="center"/>
        <w:divId w:val="517935106"/>
      </w:pPr>
      <w:r w:rsidRPr="00896B59">
        <w:t>Г. Цацрагийн тунгийн чадал тодорхойлох ажил, үйлчилгээний үнэ тариф </w:t>
      </w:r>
    </w:p>
    <w:tbl>
      <w:tblPr>
        <w:tblW w:w="86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670"/>
        <w:gridCol w:w="2693"/>
        <w:gridCol w:w="1580"/>
      </w:tblGrid>
      <w:tr w:rsidR="00000000" w:rsidRPr="00896B59">
        <w:trPr>
          <w:divId w:val="517935106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д/д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Тодорхойлох үзүүлэлт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Хэмжилт хийх арга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Үнэ</w:t>
            </w:r>
          </w:p>
          <w:p w:rsidR="00000000" w:rsidRPr="00896B59" w:rsidRDefault="000306A4">
            <w:pPr>
              <w:pStyle w:val="NormalWeb"/>
              <w:jc w:val="center"/>
            </w:pPr>
            <w:r w:rsidRPr="00896B59">
              <w:t>/төгрөг/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86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rPr>
                <w:rStyle w:val="Emphasis"/>
              </w:rPr>
              <w:t>Цацрагийн түвшний үзүүлэлтүүд</w:t>
            </w:r>
          </w:p>
        </w:tc>
      </w:tr>
      <w:tr w:rsidR="00000000" w:rsidRPr="00896B59">
        <w:trPr>
          <w:divId w:val="517935106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1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Агаар, хөрсөнд цацрагийн тунгийн түвшин хэмжих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Шууд хэмжлийн багажаар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96B59" w:rsidRDefault="000306A4">
            <w:pPr>
              <w:pStyle w:val="NormalWeb"/>
              <w:jc w:val="center"/>
            </w:pPr>
            <w:r w:rsidRPr="00896B59">
              <w:t>5,000</w:t>
            </w:r>
          </w:p>
        </w:tc>
      </w:tr>
    </w:tbl>
    <w:p w:rsidR="000306A4" w:rsidRPr="00896B59" w:rsidRDefault="000306A4">
      <w:pPr>
        <w:pStyle w:val="NormalWeb"/>
        <w:jc w:val="center"/>
        <w:divId w:val="517935106"/>
        <w:rPr>
          <w:rFonts w:ascii="Arial" w:hAnsi="Arial" w:cs="Arial"/>
          <w:sz w:val="20"/>
          <w:szCs w:val="20"/>
        </w:rPr>
      </w:pPr>
      <w:r w:rsidRPr="00896B59">
        <w:t> </w:t>
      </w:r>
    </w:p>
    <w:sectPr w:rsidR="000306A4" w:rsidRPr="00896B5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7F8"/>
    <w:multiLevelType w:val="multilevel"/>
    <w:tmpl w:val="6AAE29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7A51AED"/>
    <w:multiLevelType w:val="multilevel"/>
    <w:tmpl w:val="5FA6D8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96B59"/>
    <w:rsid w:val="000306A4"/>
    <w:rsid w:val="0089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egalinfo.mn/uploads/images/soyombo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2020-01-23T04:30:00Z</dcterms:created>
  <dcterms:modified xsi:type="dcterms:W3CDTF">2020-01-23T04:30:00Z</dcterms:modified>
</cp:coreProperties>
</file>