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F4C5" w14:textId="77777777" w:rsidR="00000000" w:rsidRDefault="00000000">
      <w:pPr>
        <w:spacing w:line="180" w:lineRule="atLeast"/>
        <w:jc w:val="center"/>
        <w:divId w:val="1327325128"/>
        <w:rPr>
          <w:rFonts w:eastAsia="Times New Roman"/>
          <w:color w:val="000000"/>
          <w:sz w:val="18"/>
          <w:szCs w:val="18"/>
        </w:rPr>
      </w:pPr>
      <w:r>
        <w:rPr>
          <w:rFonts w:eastAsia="Times New Roman"/>
          <w:noProof/>
          <w:color w:val="000000"/>
          <w:sz w:val="18"/>
          <w:szCs w:val="18"/>
        </w:rPr>
        <w:drawing>
          <wp:inline distT="0" distB="0" distL="0" distR="0" wp14:anchorId="5FB6F023" wp14:editId="0827524C">
            <wp:extent cx="1524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14:paraId="7F7A11CA" w14:textId="77777777" w:rsidR="00000000" w:rsidRDefault="00000000">
      <w:pPr>
        <w:spacing w:line="300" w:lineRule="atLeast"/>
        <w:jc w:val="center"/>
        <w:divId w:val="1527719142"/>
        <w:rPr>
          <w:rFonts w:eastAsia="Times New Roman"/>
          <w:b/>
          <w:bCs/>
          <w:caps/>
          <w:color w:val="134A8D"/>
          <w:sz w:val="20"/>
          <w:szCs w:val="20"/>
        </w:rPr>
      </w:pPr>
      <w:r>
        <w:rPr>
          <w:rFonts w:eastAsia="Times New Roman"/>
          <w:b/>
          <w:bCs/>
          <w:caps/>
          <w:color w:val="134A8D"/>
          <w:sz w:val="20"/>
          <w:szCs w:val="20"/>
        </w:rPr>
        <w:t>МОНГОЛ УЛСЫН ЗАСГИЙН ГАЗРЫН ТОГТООЛ</w:t>
      </w:r>
    </w:p>
    <w:p w14:paraId="090965A0" w14:textId="77777777" w:rsidR="00000000" w:rsidRDefault="00000000">
      <w:pPr>
        <w:spacing w:line="180" w:lineRule="atLeast"/>
        <w:divId w:val="1062752789"/>
        <w:rPr>
          <w:rFonts w:eastAsia="Times New Roman"/>
          <w:color w:val="275DFF"/>
          <w:sz w:val="20"/>
          <w:szCs w:val="20"/>
        </w:rPr>
      </w:pPr>
      <w:r>
        <w:rPr>
          <w:rFonts w:eastAsia="Times New Roman"/>
          <w:color w:val="275DFF"/>
          <w:sz w:val="20"/>
          <w:szCs w:val="20"/>
        </w:rPr>
        <w:t>2020 оны 4 дүгээр сарын 1-ний өдөр</w:t>
      </w:r>
    </w:p>
    <w:p w14:paraId="488C6CB0" w14:textId="77777777" w:rsidR="00000000" w:rsidRDefault="00000000">
      <w:pPr>
        <w:pStyle w:val="NormalWeb"/>
        <w:spacing w:line="180" w:lineRule="atLeast"/>
        <w:jc w:val="center"/>
        <w:divId w:val="574049420"/>
        <w:rPr>
          <w:color w:val="275DFF"/>
          <w:sz w:val="20"/>
          <w:szCs w:val="20"/>
        </w:rPr>
      </w:pPr>
      <w:r>
        <w:rPr>
          <w:color w:val="275DFF"/>
          <w:sz w:val="20"/>
          <w:szCs w:val="20"/>
        </w:rPr>
        <w:t>Дугаар 121</w:t>
      </w:r>
    </w:p>
    <w:p w14:paraId="4E32734E" w14:textId="77777777" w:rsidR="00000000" w:rsidRDefault="00000000">
      <w:pPr>
        <w:spacing w:line="180" w:lineRule="atLeast"/>
        <w:jc w:val="right"/>
        <w:divId w:val="1138569493"/>
        <w:rPr>
          <w:rFonts w:eastAsia="Times New Roman"/>
          <w:color w:val="275DFF"/>
          <w:sz w:val="20"/>
          <w:szCs w:val="20"/>
        </w:rPr>
      </w:pPr>
      <w:r>
        <w:rPr>
          <w:rFonts w:eastAsia="Times New Roman"/>
          <w:color w:val="275DFF"/>
          <w:sz w:val="20"/>
          <w:szCs w:val="20"/>
        </w:rPr>
        <w:t>Улаанбаатар хот</w:t>
      </w:r>
    </w:p>
    <w:p w14:paraId="007E493D" w14:textId="77777777" w:rsidR="00000000" w:rsidRDefault="00000000">
      <w:pPr>
        <w:spacing w:line="450" w:lineRule="atLeast"/>
        <w:jc w:val="center"/>
        <w:divId w:val="448359653"/>
        <w:rPr>
          <w:rFonts w:eastAsia="Times New Roman"/>
          <w:b/>
          <w:bCs/>
          <w:caps/>
          <w:color w:val="111111"/>
          <w:sz w:val="20"/>
          <w:szCs w:val="20"/>
        </w:rPr>
      </w:pPr>
      <w:r>
        <w:rPr>
          <w:rFonts w:eastAsia="Times New Roman"/>
          <w:b/>
          <w:bCs/>
          <w:caps/>
          <w:color w:val="111111"/>
          <w:sz w:val="20"/>
          <w:szCs w:val="20"/>
        </w:rPr>
        <w:t>АГЕНТЛАГ БАЙГУУЛАХ ТУХАЙ</w:t>
      </w:r>
    </w:p>
    <w:p w14:paraId="07CC4ABB" w14:textId="77777777" w:rsidR="00000000" w:rsidRDefault="00000000">
      <w:pPr>
        <w:spacing w:line="300" w:lineRule="atLeast"/>
        <w:divId w:val="335545707"/>
        <w:rPr>
          <w:rFonts w:eastAsia="Times New Roman"/>
          <w:color w:val="333333"/>
          <w:sz w:val="20"/>
          <w:szCs w:val="20"/>
        </w:rPr>
      </w:pPr>
      <w:r>
        <w:rPr>
          <w:rFonts w:eastAsia="Times New Roman"/>
          <w:color w:val="333333"/>
          <w:sz w:val="20"/>
          <w:szCs w:val="20"/>
        </w:rPr>
        <w:t>Монгол Улсын Засгийн газрын тухай хуулийн 183 дугаар зүйлийн 1 дэх хэсэг, Засгийн газрын агентлагийн эрх зүйн байдлын тухай хуулийн 5.1, 6.3, 9.1 дэх хэсэг, Усны тухай хуулийн 161.1, Төсвийн тухай хуулийн 15.3 дахь хэсэг, Улсын Их Хурлын 2016 оны 12 дугаар тогтоолд заасныг тус тус үндэслэн Монгол Улсын Засгийн газраас ТОГТООХ нь:</w:t>
      </w:r>
    </w:p>
    <w:p w14:paraId="435BA9CC" w14:textId="77777777" w:rsidR="00000000" w:rsidRDefault="00000000">
      <w:pPr>
        <w:spacing w:line="300" w:lineRule="atLeast"/>
        <w:jc w:val="both"/>
        <w:divId w:val="272787497"/>
        <w:rPr>
          <w:rFonts w:eastAsia="Times New Roman"/>
          <w:color w:val="333333"/>
          <w:sz w:val="20"/>
          <w:szCs w:val="20"/>
        </w:rPr>
      </w:pPr>
      <w:r>
        <w:rPr>
          <w:rFonts w:eastAsia="Times New Roman"/>
          <w:color w:val="333333"/>
          <w:sz w:val="20"/>
          <w:szCs w:val="20"/>
        </w:rPr>
        <w:t>1. Байгаль орчин, аялал жуулчлалын сайдын эрхлэх асуудлын хүрээнд Засгийн газрын хэрэгжүүлэгч агентлаг-Усны газрыг байгуулсугай.</w:t>
      </w:r>
    </w:p>
    <w:p w14:paraId="2E8DCF7D" w14:textId="77777777" w:rsidR="00000000" w:rsidRDefault="00000000">
      <w:pPr>
        <w:spacing w:line="300" w:lineRule="atLeast"/>
        <w:jc w:val="both"/>
        <w:divId w:val="369107675"/>
        <w:rPr>
          <w:rFonts w:eastAsia="Times New Roman"/>
          <w:color w:val="333333"/>
          <w:sz w:val="20"/>
          <w:szCs w:val="20"/>
        </w:rPr>
      </w:pPr>
      <w:r>
        <w:rPr>
          <w:rFonts w:eastAsia="Times New Roman"/>
          <w:color w:val="333333"/>
          <w:sz w:val="20"/>
          <w:szCs w:val="20"/>
        </w:rPr>
        <w:t>2. Усны газрын орон тооны дээд хязгаарыг 38 байхаар тогтоосугай.</w:t>
      </w:r>
    </w:p>
    <w:p w14:paraId="115DBE70" w14:textId="77777777" w:rsidR="00000000" w:rsidRDefault="00000000">
      <w:pPr>
        <w:spacing w:line="300" w:lineRule="atLeast"/>
        <w:jc w:val="both"/>
        <w:divId w:val="2050062028"/>
        <w:rPr>
          <w:rFonts w:eastAsia="Times New Roman"/>
          <w:color w:val="333333"/>
          <w:sz w:val="20"/>
          <w:szCs w:val="20"/>
        </w:rPr>
      </w:pPr>
      <w:r>
        <w:rPr>
          <w:rFonts w:eastAsia="Times New Roman"/>
          <w:color w:val="333333"/>
          <w:sz w:val="20"/>
          <w:szCs w:val="20"/>
        </w:rPr>
        <w:t>3. Усны газрын үйл ажиллагааны стратеги, бүтцийн өөрчлөлтийн хөтөлбөрийг баталж, мөрдүүлэхийг Байгаль орчин, аялал жуулчлалын сайд Н.Цэрэнбатад үүрэг болгосугай.</w:t>
      </w:r>
    </w:p>
    <w:p w14:paraId="545F81DD" w14:textId="77777777" w:rsidR="00000000" w:rsidRDefault="00000000">
      <w:pPr>
        <w:spacing w:line="300" w:lineRule="atLeast"/>
        <w:jc w:val="both"/>
        <w:divId w:val="1255093971"/>
        <w:rPr>
          <w:rFonts w:eastAsia="Times New Roman"/>
          <w:color w:val="333333"/>
          <w:sz w:val="20"/>
          <w:szCs w:val="20"/>
        </w:rPr>
      </w:pPr>
      <w:r>
        <w:rPr>
          <w:rFonts w:eastAsia="Times New Roman"/>
          <w:color w:val="333333"/>
          <w:sz w:val="20"/>
          <w:szCs w:val="20"/>
        </w:rPr>
        <w:t>4. Усны газрын 2020 оны үйл ажиллагааны зардлыг Байгаль орчин, аялал жуулчлалын сайдын батлагдсан төсвийн багцын хүрээнд шийдвэрлэхийг Байгаль орчин, аялал жуулчлалын сайд Н.Цэрэнбат, Сангийн сайд Ч.Хүрэлбаатар нарт даалгасугай.</w:t>
      </w:r>
    </w:p>
    <w:p w14:paraId="6F05D772" w14:textId="77777777" w:rsidR="00000000" w:rsidRDefault="00000000">
      <w:pPr>
        <w:spacing w:line="300" w:lineRule="atLeast"/>
        <w:jc w:val="both"/>
        <w:divId w:val="1185942204"/>
        <w:rPr>
          <w:rFonts w:eastAsia="Times New Roman"/>
          <w:color w:val="333333"/>
          <w:sz w:val="20"/>
          <w:szCs w:val="20"/>
        </w:rPr>
      </w:pPr>
      <w:r>
        <w:rPr>
          <w:rFonts w:eastAsia="Times New Roman"/>
          <w:color w:val="333333"/>
          <w:sz w:val="20"/>
          <w:szCs w:val="20"/>
        </w:rPr>
        <w:t>5. "Засгийн газрын агентлагийн талаар авах зарим арга хэмжээний тухай" Засгийн газрын 2016 оны 7 дугаар сарын 27-ны өдрийн 4 дүгээр тогтоолын 1 дүгээр хавсралтаар баталсан "Засгийн газрын тохируулагч болон хэрэгжүүлэгч агентлагийн жагсаалт"-ын "Байгаль орчин, аялал жуулчлалын сайдын эрхлэх асуудлын хүрээнд" гэсэн заалтын "Засгийн газрын хэрэгжүүлэгч агентлаг" гэсэн баганад "4. Усны газар" гэж нэмсүгэй.</w:t>
      </w:r>
    </w:p>
    <w:p w14:paraId="4E271A4A" w14:textId="77777777" w:rsidR="00000000" w:rsidRDefault="00000000">
      <w:pPr>
        <w:spacing w:line="300" w:lineRule="atLeast"/>
        <w:jc w:val="both"/>
        <w:divId w:val="1452743583"/>
        <w:rPr>
          <w:rFonts w:eastAsia="Times New Roman"/>
          <w:color w:val="333333"/>
          <w:sz w:val="20"/>
          <w:szCs w:val="20"/>
        </w:rPr>
      </w:pPr>
      <w:r>
        <w:rPr>
          <w:rFonts w:eastAsia="Times New Roman"/>
          <w:color w:val="333333"/>
          <w:sz w:val="20"/>
          <w:szCs w:val="20"/>
        </w:rPr>
        <w:t>6. Мөн тогтоолын 1 дүгээр хавсралтаар баталсан Засгийн газрын тохируулагч болон хэрэгжүүлэгч агентлагийн жагсаалтын "Засгийн газрын хэрэгжүүлэгч агентлаг" гэсэн баганын " 4, 5, 6, 7, 8, 9, 10, 11, 12, 13, 14, 15, 16, 17, 18, 19, 20, 21." гэсэн дугаарлалтыг "5, 6, 7, 8, 9, 10, 11, 12, 13, 14, 15, 16, 17, 18, 19, 20, 21, 22." гэж өөрчилсүгэй.</w:t>
      </w:r>
    </w:p>
    <w:p w14:paraId="4D2855AF" w14:textId="77777777" w:rsidR="00000000" w:rsidRDefault="00000000">
      <w:pPr>
        <w:spacing w:line="300" w:lineRule="atLeast"/>
        <w:jc w:val="both"/>
        <w:divId w:val="1719938405"/>
        <w:rPr>
          <w:rFonts w:eastAsia="Times New Roman"/>
          <w:color w:val="333333"/>
          <w:sz w:val="20"/>
          <w:szCs w:val="20"/>
        </w:rPr>
      </w:pPr>
      <w:r>
        <w:rPr>
          <w:rFonts w:eastAsia="Times New Roman"/>
          <w:color w:val="333333"/>
          <w:sz w:val="20"/>
          <w:szCs w:val="20"/>
        </w:rPr>
        <w:t>7. Мөн тогтоолын 2 дугаар хавсралтаар баталсан "Засгийн газрын агентлагийн орон тооны хязгаар"-т дор дурдсан агуулгатай 29 дэх заалт нэмсүгэй.</w:t>
      </w:r>
    </w:p>
    <w:tbl>
      <w:tblPr>
        <w:tblW w:w="92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17"/>
      </w:tblGrid>
      <w:tr w:rsidR="00000000" w14:paraId="17C19DD7" w14:textId="77777777">
        <w:trPr>
          <w:divId w:val="1781487484"/>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2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4275"/>
              <w:gridCol w:w="4230"/>
            </w:tblGrid>
            <w:tr w:rsidR="00000000" w14:paraId="6852F487" w14:textId="77777777">
              <w:trPr>
                <w:cantSplit/>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6BFB62" w14:textId="77777777" w:rsidR="00000000" w:rsidRDefault="00000000">
                  <w:pPr>
                    <w:pStyle w:val="NormalWeb"/>
                    <w:spacing w:line="180" w:lineRule="atLeast"/>
                    <w:rPr>
                      <w:color w:val="000000"/>
                      <w:sz w:val="18"/>
                      <w:szCs w:val="18"/>
                    </w:rPr>
                  </w:pPr>
                  <w:r>
                    <w:rPr>
                      <w:color w:val="000000"/>
                      <w:sz w:val="18"/>
                      <w:szCs w:val="18"/>
                    </w:rPr>
                    <w:lastRenderedPageBreak/>
                    <w:t>29.</w:t>
                  </w:r>
                </w:p>
              </w:tc>
              <w:tc>
                <w:tcPr>
                  <w:tcW w:w="4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97AC28" w14:textId="77777777" w:rsidR="00000000" w:rsidRDefault="00000000">
                  <w:pPr>
                    <w:pStyle w:val="NormalWeb"/>
                    <w:spacing w:line="180" w:lineRule="atLeast"/>
                    <w:rPr>
                      <w:color w:val="000000"/>
                      <w:sz w:val="18"/>
                      <w:szCs w:val="18"/>
                    </w:rPr>
                  </w:pPr>
                  <w:r>
                    <w:rPr>
                      <w:color w:val="000000"/>
                      <w:sz w:val="18"/>
                      <w:szCs w:val="18"/>
                    </w:rPr>
                    <w:t>Усны газар</w:t>
                  </w:r>
                </w:p>
              </w:tc>
              <w:tc>
                <w:tcPr>
                  <w:tcW w:w="4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B42DEF" w14:textId="77777777" w:rsidR="00000000" w:rsidRDefault="00000000">
                  <w:pPr>
                    <w:pStyle w:val="NormalWeb"/>
                    <w:spacing w:line="180" w:lineRule="atLeast"/>
                    <w:rPr>
                      <w:color w:val="000000"/>
                      <w:sz w:val="18"/>
                      <w:szCs w:val="18"/>
                    </w:rPr>
                  </w:pPr>
                  <w:r>
                    <w:rPr>
                      <w:color w:val="000000"/>
                      <w:sz w:val="18"/>
                      <w:szCs w:val="18"/>
                    </w:rPr>
                    <w:t>38</w:t>
                  </w:r>
                </w:p>
              </w:tc>
            </w:tr>
          </w:tbl>
          <w:p w14:paraId="517BBC8E" w14:textId="77777777" w:rsidR="00000000" w:rsidRDefault="00000000">
            <w:pPr>
              <w:spacing w:line="300" w:lineRule="atLeast"/>
              <w:jc w:val="both"/>
              <w:divId w:val="465971572"/>
              <w:rPr>
                <w:rFonts w:eastAsia="Times New Roman"/>
                <w:color w:val="333333"/>
                <w:sz w:val="20"/>
                <w:szCs w:val="20"/>
              </w:rPr>
            </w:pPr>
            <w:r>
              <w:rPr>
                <w:rFonts w:eastAsia="Times New Roman"/>
                <w:color w:val="333333"/>
                <w:sz w:val="20"/>
                <w:szCs w:val="20"/>
              </w:rPr>
              <w:t>8. "Төсвийн төвлөрүүлэн захирагчийг батлах тухай" Засгийн газрын 2012 оны 12 дугаар сарын 22-ны өдрийн 207 дугаар тогтоолын хавсралтад дараахь нэмэлт оруулсугай.</w:t>
            </w:r>
          </w:p>
          <w:tbl>
            <w:tblPr>
              <w:tblW w:w="92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1"/>
            </w:tblGrid>
            <w:tr w:rsidR="00000000" w14:paraId="7A907D5C" w14:textId="77777777">
              <w:trPr>
                <w:divId w:val="1349410328"/>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2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3260"/>
                    <w:gridCol w:w="5409"/>
                  </w:tblGrid>
                  <w:tr w:rsidR="00000000" w14:paraId="6FC26649" w14:textId="77777777">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FD6171" w14:textId="77777777" w:rsidR="00000000" w:rsidRDefault="00000000">
                        <w:pPr>
                          <w:pStyle w:val="NormalWeb"/>
                          <w:spacing w:line="180" w:lineRule="atLeast"/>
                          <w:jc w:val="center"/>
                          <w:rPr>
                            <w:color w:val="000000"/>
                            <w:sz w:val="18"/>
                            <w:szCs w:val="18"/>
                          </w:rPr>
                        </w:pPr>
                        <w:r>
                          <w:rPr>
                            <w:color w:val="000000"/>
                            <w:sz w:val="18"/>
                            <w:szCs w:val="18"/>
                          </w:rPr>
                          <w:t>№</w:t>
                        </w:r>
                      </w:p>
                    </w:tc>
                    <w:tc>
                      <w:tcPr>
                        <w:tcW w:w="32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8FD4F7" w14:textId="77777777" w:rsidR="00000000" w:rsidRDefault="00000000">
                        <w:pPr>
                          <w:pStyle w:val="NormalWeb"/>
                          <w:spacing w:line="180" w:lineRule="atLeast"/>
                          <w:ind w:left="157"/>
                          <w:rPr>
                            <w:color w:val="000000"/>
                            <w:sz w:val="18"/>
                            <w:szCs w:val="18"/>
                          </w:rPr>
                        </w:pPr>
                        <w:r>
                          <w:rPr>
                            <w:color w:val="000000"/>
                            <w:sz w:val="18"/>
                            <w:szCs w:val="18"/>
                          </w:rPr>
                          <w:t>Төсвийн төвлөрүүлэн захирагч</w:t>
                        </w:r>
                      </w:p>
                    </w:tc>
                    <w:tc>
                      <w:tcPr>
                        <w:tcW w:w="54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E9C1F3" w14:textId="77777777" w:rsidR="00000000" w:rsidRDefault="00000000">
                        <w:pPr>
                          <w:pStyle w:val="NormalWeb"/>
                          <w:spacing w:line="180" w:lineRule="atLeast"/>
                          <w:rPr>
                            <w:color w:val="000000"/>
                            <w:sz w:val="18"/>
                            <w:szCs w:val="18"/>
                          </w:rPr>
                        </w:pPr>
                        <w:r>
                          <w:rPr>
                            <w:color w:val="000000"/>
                            <w:sz w:val="18"/>
                            <w:szCs w:val="18"/>
                          </w:rPr>
                          <w:t>Харьяалах төсөв</w:t>
                        </w:r>
                      </w:p>
                    </w:tc>
                  </w:tr>
                  <w:tr w:rsidR="00000000" w14:paraId="4D79208A" w14:textId="77777777">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DAE4A6" w14:textId="77777777" w:rsidR="00000000" w:rsidRDefault="00000000">
                        <w:pPr>
                          <w:pStyle w:val="NormalWeb"/>
                          <w:spacing w:line="180" w:lineRule="atLeast"/>
                          <w:jc w:val="center"/>
                          <w:rPr>
                            <w:color w:val="000000"/>
                            <w:sz w:val="18"/>
                            <w:szCs w:val="18"/>
                          </w:rPr>
                        </w:pPr>
                        <w:r>
                          <w:rPr>
                            <w:color w:val="000000"/>
                            <w:sz w:val="18"/>
                            <w:szCs w:val="18"/>
                          </w:rPr>
                          <w:t>25.</w:t>
                        </w:r>
                      </w:p>
                    </w:tc>
                    <w:tc>
                      <w:tcPr>
                        <w:tcW w:w="32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827DF5" w14:textId="77777777" w:rsidR="00000000" w:rsidRDefault="00000000">
                        <w:pPr>
                          <w:pStyle w:val="NormalWeb"/>
                          <w:spacing w:line="180" w:lineRule="atLeast"/>
                          <w:rPr>
                            <w:color w:val="000000"/>
                            <w:sz w:val="18"/>
                            <w:szCs w:val="18"/>
                          </w:rPr>
                        </w:pPr>
                        <w:r>
                          <w:rPr>
                            <w:color w:val="000000"/>
                            <w:sz w:val="18"/>
                            <w:szCs w:val="18"/>
                          </w:rPr>
                          <w:t>Усны газрын дарга</w:t>
                        </w:r>
                      </w:p>
                    </w:tc>
                    <w:tc>
                      <w:tcPr>
                        <w:tcW w:w="54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270F0C" w14:textId="77777777" w:rsidR="00000000" w:rsidRDefault="00000000">
                        <w:pPr>
                          <w:pStyle w:val="NormalWeb"/>
                          <w:spacing w:line="180" w:lineRule="atLeast"/>
                          <w:ind w:left="145"/>
                          <w:rPr>
                            <w:color w:val="000000"/>
                            <w:sz w:val="18"/>
                            <w:szCs w:val="18"/>
                          </w:rPr>
                        </w:pPr>
                        <w:r>
                          <w:rPr>
                            <w:color w:val="000000"/>
                            <w:sz w:val="18"/>
                            <w:szCs w:val="18"/>
                          </w:rPr>
                          <w:t>Усны газар болон Гол, мөрний сав газрын захиргаадын төсвийн</w:t>
                        </w:r>
                      </w:p>
                    </w:tc>
                  </w:tr>
                </w:tbl>
                <w:p w14:paraId="3AE23E87" w14:textId="77777777" w:rsidR="00000000" w:rsidRDefault="00000000">
                  <w:pPr>
                    <w:spacing w:line="300" w:lineRule="atLeast"/>
                    <w:jc w:val="both"/>
                    <w:divId w:val="270479383"/>
                    <w:rPr>
                      <w:rFonts w:eastAsia="Times New Roman"/>
                      <w:color w:val="333333"/>
                      <w:sz w:val="20"/>
                      <w:szCs w:val="20"/>
                    </w:rPr>
                  </w:pPr>
                  <w:r>
                    <w:rPr>
                      <w:rFonts w:eastAsia="Times New Roman"/>
                      <w:color w:val="333333"/>
                      <w:sz w:val="20"/>
                      <w:szCs w:val="20"/>
                    </w:rPr>
                    <w:t>9. Энэ тогтоол гарсантай холбогдуулан "Яамдын зохион байгуулалтын бүтэц, орон тооны хязгаар батлах тухай" Засгийн газрын 2016 оны 7 дугаар сарын 27-ны өдрийн 3 дугаар тогтоол болон "Зарим яамдын үйл ажиллагааны стратеги, бүтцийн өөрчлөлтийн хөтөлбөр батлах тухай" Засгийн газрын 2016 оны 9 дүгээр сарын 21-ний өдрийн 91 дүгээр тогтоолын 1 дүгээр хавсралтад өөрчлөлт оруулах талаар холбогдох арга хэмжээ авахыг Байгаль орчин, аялал жуулчлалын сайд Н.Цэрэнбатад даалгасугай.</w:t>
                  </w:r>
                </w:p>
                <w:p w14:paraId="14858634" w14:textId="77777777" w:rsidR="00000000" w:rsidRDefault="00000000">
                  <w:pPr>
                    <w:spacing w:line="300" w:lineRule="atLeast"/>
                    <w:jc w:val="both"/>
                    <w:divId w:val="1636835684"/>
                    <w:rPr>
                      <w:rFonts w:eastAsia="Times New Roman"/>
                      <w:color w:val="333333"/>
                      <w:sz w:val="20"/>
                      <w:szCs w:val="20"/>
                    </w:rPr>
                  </w:pPr>
                  <w:r>
                    <w:rPr>
                      <w:rFonts w:eastAsia="Times New Roman"/>
                      <w:color w:val="333333"/>
                      <w:sz w:val="20"/>
                      <w:szCs w:val="20"/>
                    </w:rPr>
                    <w:t>10. Усны газар байгуулсантай холбогдуулан Засгийн газрын 2013 оны 11 дүгээр сарын 30-ны өдрийн "Засгийн газрын тогтоолыг хэрэгжүүлэх талаар авах арга хэмжээний тухай" 390 дүгээр тогтоолыг хүчингүй болсонд тооцсугай.</w:t>
                  </w:r>
                </w:p>
                <w:p w14:paraId="617A4577" w14:textId="77777777" w:rsidR="00000000" w:rsidRDefault="00000000">
                  <w:pPr>
                    <w:spacing w:line="336" w:lineRule="atLeast"/>
                    <w:divId w:val="1604726185"/>
                    <w:rPr>
                      <w:rFonts w:eastAsia="Times New Roman"/>
                      <w:caps/>
                      <w:color w:val="333333"/>
                      <w:sz w:val="18"/>
                      <w:szCs w:val="18"/>
                    </w:rPr>
                  </w:pPr>
                  <w:r>
                    <w:rPr>
                      <w:rFonts w:eastAsia="Times New Roman"/>
                      <w:caps/>
                      <w:color w:val="333333"/>
                      <w:sz w:val="18"/>
                      <w:szCs w:val="18"/>
                    </w:rPr>
                    <w:t>Монгол Улсын Ерөнхий сайд У.ХҮРЭЛСҮХ</w:t>
                  </w:r>
                </w:p>
                <w:p w14:paraId="2AC7D87F" w14:textId="77777777" w:rsidR="00000000" w:rsidRDefault="00000000">
                  <w:pPr>
                    <w:spacing w:line="336" w:lineRule="atLeast"/>
                    <w:divId w:val="344752045"/>
                    <w:rPr>
                      <w:rFonts w:eastAsia="Times New Roman"/>
                      <w:caps/>
                      <w:color w:val="333333"/>
                      <w:sz w:val="18"/>
                      <w:szCs w:val="18"/>
                    </w:rPr>
                  </w:pPr>
                  <w:r>
                    <w:rPr>
                      <w:rFonts w:eastAsia="Times New Roman"/>
                      <w:caps/>
                      <w:color w:val="333333"/>
                      <w:sz w:val="18"/>
                      <w:szCs w:val="18"/>
                    </w:rPr>
                    <w:t>Байгаль орчин, аялал жуулчлалын сайд Н.ЦЭРЭНБАТ</w:t>
                  </w:r>
                </w:p>
                <w:p w14:paraId="4FC95A0D" w14:textId="77777777" w:rsidR="00000000" w:rsidRDefault="00000000">
                  <w:pPr>
                    <w:spacing w:line="336" w:lineRule="atLeast"/>
                    <w:rPr>
                      <w:rFonts w:eastAsia="Times New Roman"/>
                      <w:caps/>
                      <w:color w:val="333333"/>
                      <w:sz w:val="18"/>
                      <w:szCs w:val="18"/>
                    </w:rPr>
                  </w:pPr>
                </w:p>
              </w:tc>
            </w:tr>
          </w:tbl>
          <w:p w14:paraId="14262E0E" w14:textId="77777777" w:rsidR="00000000" w:rsidRDefault="00000000">
            <w:pPr>
              <w:spacing w:line="300" w:lineRule="atLeast"/>
              <w:rPr>
                <w:rFonts w:eastAsia="Times New Roman"/>
                <w:color w:val="333333"/>
                <w:sz w:val="20"/>
                <w:szCs w:val="20"/>
              </w:rPr>
            </w:pPr>
          </w:p>
        </w:tc>
      </w:tr>
    </w:tbl>
    <w:p w14:paraId="79D0F0E8" w14:textId="77777777" w:rsidR="00414033" w:rsidRDefault="00414033">
      <w:pPr>
        <w:divId w:val="1781487484"/>
        <w:rPr>
          <w:rFonts w:eastAsia="Times New Roman"/>
        </w:rPr>
      </w:pPr>
    </w:p>
    <w:sectPr w:rsidR="00414033">
      <w:pgSz w:w="11909" w:h="16834"/>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4827"/>
    <w:rsid w:val="00187EB7"/>
    <w:rsid w:val="00414033"/>
    <w:rsid w:val="00CE4827"/>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50A99"/>
  <w15:chartTrackingRefBased/>
  <w15:docId w15:val="{40BA80F8-222C-4DEF-8056-019544EC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paragraph" w:customStyle="1" w:styleId="msonormal0">
    <w:name w:val="msonormal"/>
    <w:basedOn w:val="Normal"/>
    <w:pPr>
      <w:spacing w:after="150"/>
    </w:pPr>
  </w:style>
  <w:style w:type="paragraph" w:customStyle="1" w:styleId="right-rotate">
    <w:name w:val="right-rotate"/>
    <w:basedOn w:val="Normal"/>
    <w:pPr>
      <w:spacing w:before="100" w:beforeAutospacing="1" w:after="100" w:afterAutospacing="1"/>
    </w:pPr>
  </w:style>
  <w:style w:type="paragraph" w:customStyle="1" w:styleId="left-rotate">
    <w:name w:val="left-rotate"/>
    <w:basedOn w:val="Normal"/>
    <w:pPr>
      <w:spacing w:before="100" w:beforeAutospacing="1" w:after="100" w:afterAutospacing="1"/>
    </w:p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styleId="NormalWeb">
    <w:name w:val="Normal (Web)"/>
    <w:basedOn w:val="Normal"/>
    <w:uiPriority w:val="99"/>
    <w:semiHidden/>
    <w:unhideWhenUsed/>
    <w:pPr>
      <w:spacing w:after="150"/>
    </w:pPr>
  </w:style>
  <w:style w:type="paragraph" w:customStyle="1" w:styleId="navbar">
    <w:name w:val="navbar"/>
    <w:basedOn w:val="Normal"/>
    <w:pPr>
      <w:spacing w:before="100" w:beforeAutospacing="1" w:after="100" w:afterAutospacing="1"/>
    </w:pPr>
    <w:rPr>
      <w:vanish/>
    </w:rPr>
  </w:style>
  <w:style w:type="paragraph" w:customStyle="1" w:styleId="sidebar-nav">
    <w:name w:val="sidebar-nav"/>
    <w:basedOn w:val="Normal"/>
    <w:pPr>
      <w:spacing w:before="100" w:beforeAutospacing="1" w:after="100" w:afterAutospacing="1"/>
    </w:pPr>
    <w:rPr>
      <w:vanish/>
    </w:rPr>
  </w:style>
  <w:style w:type="paragraph" w:customStyle="1" w:styleId="nom-title">
    <w:name w:val="nom-title"/>
    <w:basedOn w:val="Normal"/>
    <w:pPr>
      <w:spacing w:before="315" w:after="100" w:afterAutospacing="1" w:line="330" w:lineRule="atLeast"/>
      <w:jc w:val="center"/>
    </w:pPr>
    <w:rPr>
      <w:caps/>
      <w:color w:val="2E3B52"/>
      <w:sz w:val="17"/>
      <w:szCs w:val="17"/>
    </w:rPr>
  </w:style>
  <w:style w:type="paragraph" w:customStyle="1" w:styleId="nom-bottom-author">
    <w:name w:val="nom-bottom-author"/>
    <w:basedOn w:val="Normal"/>
    <w:pPr>
      <w:spacing w:before="1050" w:after="100" w:afterAutospacing="1"/>
    </w:pPr>
  </w:style>
  <w:style w:type="paragraph" w:customStyle="1" w:styleId="uk-text-center">
    <w:name w:val="uk-text-center"/>
    <w:basedOn w:val="Normal"/>
    <w:pPr>
      <w:spacing w:before="100" w:beforeAutospacing="1" w:after="100" w:afterAutospacing="1"/>
      <w:jc w:val="center"/>
    </w:pPr>
  </w:style>
  <w:style w:type="paragraph" w:customStyle="1" w:styleId="w-100">
    <w:name w:val="w-100"/>
    <w:basedOn w:val="Normal"/>
    <w:pPr>
      <w:spacing w:before="100" w:beforeAutospacing="1" w:after="100" w:afterAutospacing="1"/>
    </w:pPr>
  </w:style>
  <w:style w:type="paragraph" w:customStyle="1" w:styleId="w-50">
    <w:name w:val="w-50"/>
    <w:basedOn w:val="Normal"/>
    <w:pPr>
      <w:spacing w:before="100" w:beforeAutospacing="1" w:after="100" w:afterAutospacing="1"/>
    </w:pPr>
  </w:style>
  <w:style w:type="paragraph" w:customStyle="1" w:styleId="title">
    <w:name w:val="title"/>
    <w:basedOn w:val="Normal"/>
    <w:pPr>
      <w:spacing w:before="100" w:beforeAutospacing="1" w:after="100" w:afterAutospacing="1"/>
    </w:pPr>
  </w:style>
  <w:style w:type="paragraph" w:customStyle="1" w:styleId="uk-accordion-title">
    <w:name w:val="uk-accordion-title"/>
    <w:basedOn w:val="Normal"/>
    <w:pPr>
      <w:spacing w:before="100" w:beforeAutospacing="1" w:after="100" w:afterAutospacing="1"/>
    </w:pPr>
  </w:style>
  <w:style w:type="paragraph" w:customStyle="1" w:styleId="title1">
    <w:name w:val="title1"/>
    <w:basedOn w:val="Normal"/>
    <w:pPr>
      <w:spacing w:line="330" w:lineRule="atLeast"/>
      <w:jc w:val="center"/>
    </w:pPr>
    <w:rPr>
      <w:b/>
      <w:bCs/>
      <w:caps/>
      <w:color w:val="2E3B52"/>
      <w:sz w:val="21"/>
      <w:szCs w:val="21"/>
    </w:rPr>
  </w:style>
  <w:style w:type="paragraph" w:customStyle="1" w:styleId="uk-accordion-title1">
    <w:name w:val="uk-accordion-title1"/>
    <w:basedOn w:val="Normal"/>
    <w:pPr>
      <w:spacing w:after="150" w:line="210" w:lineRule="atLeast"/>
    </w:pPr>
    <w:rPr>
      <w:b/>
      <w:bCs/>
      <w:color w:val="2E3B5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25128">
      <w:marLeft w:val="0"/>
      <w:marRight w:val="0"/>
      <w:marTop w:val="0"/>
      <w:marBottom w:val="0"/>
      <w:divBdr>
        <w:top w:val="none" w:sz="0" w:space="0" w:color="auto"/>
        <w:left w:val="none" w:sz="0" w:space="0" w:color="auto"/>
        <w:bottom w:val="none" w:sz="0" w:space="0" w:color="auto"/>
        <w:right w:val="none" w:sz="0" w:space="0" w:color="auto"/>
      </w:divBdr>
      <w:divsChild>
        <w:div w:id="607153758">
          <w:marLeft w:val="0"/>
          <w:marRight w:val="0"/>
          <w:marTop w:val="0"/>
          <w:marBottom w:val="150"/>
          <w:divBdr>
            <w:top w:val="none" w:sz="0" w:space="0" w:color="auto"/>
            <w:left w:val="none" w:sz="0" w:space="0" w:color="auto"/>
            <w:bottom w:val="none" w:sz="0" w:space="0" w:color="auto"/>
            <w:right w:val="none" w:sz="0" w:space="0" w:color="auto"/>
          </w:divBdr>
          <w:divsChild>
            <w:div w:id="1527719142">
              <w:marLeft w:val="0"/>
              <w:marRight w:val="0"/>
              <w:marTop w:val="0"/>
              <w:marBottom w:val="0"/>
              <w:divBdr>
                <w:top w:val="none" w:sz="0" w:space="0" w:color="auto"/>
                <w:left w:val="none" w:sz="0" w:space="0" w:color="auto"/>
                <w:bottom w:val="none" w:sz="0" w:space="0" w:color="auto"/>
                <w:right w:val="none" w:sz="0" w:space="0" w:color="auto"/>
              </w:divBdr>
            </w:div>
          </w:divsChild>
        </w:div>
        <w:div w:id="1062752789">
          <w:marLeft w:val="0"/>
          <w:marRight w:val="0"/>
          <w:marTop w:val="0"/>
          <w:marBottom w:val="0"/>
          <w:divBdr>
            <w:top w:val="none" w:sz="0" w:space="0" w:color="auto"/>
            <w:left w:val="none" w:sz="0" w:space="0" w:color="auto"/>
            <w:bottom w:val="none" w:sz="0" w:space="0" w:color="auto"/>
            <w:right w:val="none" w:sz="0" w:space="0" w:color="auto"/>
          </w:divBdr>
        </w:div>
        <w:div w:id="574049420">
          <w:marLeft w:val="0"/>
          <w:marRight w:val="0"/>
          <w:marTop w:val="0"/>
          <w:marBottom w:val="0"/>
          <w:divBdr>
            <w:top w:val="none" w:sz="0" w:space="0" w:color="auto"/>
            <w:left w:val="none" w:sz="0" w:space="0" w:color="auto"/>
            <w:bottom w:val="none" w:sz="0" w:space="0" w:color="auto"/>
            <w:right w:val="none" w:sz="0" w:space="0" w:color="auto"/>
          </w:divBdr>
        </w:div>
        <w:div w:id="1138569493">
          <w:marLeft w:val="0"/>
          <w:marRight w:val="0"/>
          <w:marTop w:val="0"/>
          <w:marBottom w:val="0"/>
          <w:divBdr>
            <w:top w:val="none" w:sz="0" w:space="0" w:color="auto"/>
            <w:left w:val="none" w:sz="0" w:space="0" w:color="auto"/>
            <w:bottom w:val="none" w:sz="0" w:space="0" w:color="auto"/>
            <w:right w:val="none" w:sz="0" w:space="0" w:color="auto"/>
          </w:divBdr>
        </w:div>
        <w:div w:id="933320494">
          <w:marLeft w:val="15"/>
          <w:marRight w:val="1"/>
          <w:marTop w:val="225"/>
          <w:marBottom w:val="225"/>
          <w:divBdr>
            <w:top w:val="none" w:sz="0" w:space="0" w:color="auto"/>
            <w:left w:val="none" w:sz="0" w:space="0" w:color="auto"/>
            <w:bottom w:val="none" w:sz="0" w:space="0" w:color="auto"/>
            <w:right w:val="none" w:sz="0" w:space="0" w:color="auto"/>
          </w:divBdr>
          <w:divsChild>
            <w:div w:id="448359653">
              <w:marLeft w:val="0"/>
              <w:marRight w:val="0"/>
              <w:marTop w:val="0"/>
              <w:marBottom w:val="0"/>
              <w:divBdr>
                <w:top w:val="none" w:sz="0" w:space="0" w:color="auto"/>
                <w:left w:val="none" w:sz="0" w:space="0" w:color="auto"/>
                <w:bottom w:val="none" w:sz="0" w:space="0" w:color="auto"/>
                <w:right w:val="none" w:sz="0" w:space="0" w:color="auto"/>
              </w:divBdr>
            </w:div>
          </w:divsChild>
        </w:div>
        <w:div w:id="1774670127">
          <w:marLeft w:val="0"/>
          <w:marRight w:val="0"/>
          <w:marTop w:val="180"/>
          <w:marBottom w:val="0"/>
          <w:divBdr>
            <w:top w:val="none" w:sz="0" w:space="0" w:color="auto"/>
            <w:left w:val="none" w:sz="0" w:space="0" w:color="auto"/>
            <w:bottom w:val="none" w:sz="0" w:space="0" w:color="auto"/>
            <w:right w:val="none" w:sz="0" w:space="0" w:color="auto"/>
          </w:divBdr>
          <w:divsChild>
            <w:div w:id="335545707">
              <w:marLeft w:val="0"/>
              <w:marRight w:val="0"/>
              <w:marTop w:val="0"/>
              <w:marBottom w:val="0"/>
              <w:divBdr>
                <w:top w:val="none" w:sz="0" w:space="0" w:color="auto"/>
                <w:left w:val="none" w:sz="0" w:space="0" w:color="auto"/>
                <w:bottom w:val="none" w:sz="0" w:space="0" w:color="auto"/>
                <w:right w:val="none" w:sz="0" w:space="0" w:color="auto"/>
              </w:divBdr>
            </w:div>
          </w:divsChild>
        </w:div>
        <w:div w:id="125392045">
          <w:marLeft w:val="0"/>
          <w:marRight w:val="0"/>
          <w:marTop w:val="150"/>
          <w:marBottom w:val="0"/>
          <w:divBdr>
            <w:top w:val="none" w:sz="0" w:space="0" w:color="auto"/>
            <w:left w:val="none" w:sz="0" w:space="0" w:color="auto"/>
            <w:bottom w:val="none" w:sz="0" w:space="0" w:color="auto"/>
            <w:right w:val="none" w:sz="0" w:space="0" w:color="auto"/>
          </w:divBdr>
          <w:divsChild>
            <w:div w:id="272787497">
              <w:marLeft w:val="0"/>
              <w:marRight w:val="0"/>
              <w:marTop w:val="0"/>
              <w:marBottom w:val="0"/>
              <w:divBdr>
                <w:top w:val="none" w:sz="0" w:space="0" w:color="auto"/>
                <w:left w:val="none" w:sz="0" w:space="0" w:color="auto"/>
                <w:bottom w:val="none" w:sz="0" w:space="0" w:color="auto"/>
                <w:right w:val="none" w:sz="0" w:space="0" w:color="auto"/>
              </w:divBdr>
            </w:div>
          </w:divsChild>
        </w:div>
        <w:div w:id="1102798331">
          <w:marLeft w:val="0"/>
          <w:marRight w:val="0"/>
          <w:marTop w:val="150"/>
          <w:marBottom w:val="0"/>
          <w:divBdr>
            <w:top w:val="none" w:sz="0" w:space="0" w:color="auto"/>
            <w:left w:val="none" w:sz="0" w:space="0" w:color="auto"/>
            <w:bottom w:val="none" w:sz="0" w:space="0" w:color="auto"/>
            <w:right w:val="none" w:sz="0" w:space="0" w:color="auto"/>
          </w:divBdr>
          <w:divsChild>
            <w:div w:id="369107675">
              <w:marLeft w:val="0"/>
              <w:marRight w:val="0"/>
              <w:marTop w:val="0"/>
              <w:marBottom w:val="0"/>
              <w:divBdr>
                <w:top w:val="none" w:sz="0" w:space="0" w:color="auto"/>
                <w:left w:val="none" w:sz="0" w:space="0" w:color="auto"/>
                <w:bottom w:val="none" w:sz="0" w:space="0" w:color="auto"/>
                <w:right w:val="none" w:sz="0" w:space="0" w:color="auto"/>
              </w:divBdr>
            </w:div>
          </w:divsChild>
        </w:div>
        <w:div w:id="161705493">
          <w:marLeft w:val="0"/>
          <w:marRight w:val="0"/>
          <w:marTop w:val="150"/>
          <w:marBottom w:val="0"/>
          <w:divBdr>
            <w:top w:val="none" w:sz="0" w:space="0" w:color="auto"/>
            <w:left w:val="none" w:sz="0" w:space="0" w:color="auto"/>
            <w:bottom w:val="none" w:sz="0" w:space="0" w:color="auto"/>
            <w:right w:val="none" w:sz="0" w:space="0" w:color="auto"/>
          </w:divBdr>
          <w:divsChild>
            <w:div w:id="2050062028">
              <w:marLeft w:val="0"/>
              <w:marRight w:val="0"/>
              <w:marTop w:val="0"/>
              <w:marBottom w:val="0"/>
              <w:divBdr>
                <w:top w:val="none" w:sz="0" w:space="0" w:color="auto"/>
                <w:left w:val="none" w:sz="0" w:space="0" w:color="auto"/>
                <w:bottom w:val="none" w:sz="0" w:space="0" w:color="auto"/>
                <w:right w:val="none" w:sz="0" w:space="0" w:color="auto"/>
              </w:divBdr>
            </w:div>
          </w:divsChild>
        </w:div>
        <w:div w:id="1193836264">
          <w:marLeft w:val="0"/>
          <w:marRight w:val="0"/>
          <w:marTop w:val="150"/>
          <w:marBottom w:val="0"/>
          <w:divBdr>
            <w:top w:val="none" w:sz="0" w:space="0" w:color="auto"/>
            <w:left w:val="none" w:sz="0" w:space="0" w:color="auto"/>
            <w:bottom w:val="none" w:sz="0" w:space="0" w:color="auto"/>
            <w:right w:val="none" w:sz="0" w:space="0" w:color="auto"/>
          </w:divBdr>
          <w:divsChild>
            <w:div w:id="1255093971">
              <w:marLeft w:val="0"/>
              <w:marRight w:val="0"/>
              <w:marTop w:val="0"/>
              <w:marBottom w:val="0"/>
              <w:divBdr>
                <w:top w:val="none" w:sz="0" w:space="0" w:color="auto"/>
                <w:left w:val="none" w:sz="0" w:space="0" w:color="auto"/>
                <w:bottom w:val="none" w:sz="0" w:space="0" w:color="auto"/>
                <w:right w:val="none" w:sz="0" w:space="0" w:color="auto"/>
              </w:divBdr>
            </w:div>
          </w:divsChild>
        </w:div>
        <w:div w:id="1571501232">
          <w:marLeft w:val="0"/>
          <w:marRight w:val="0"/>
          <w:marTop w:val="150"/>
          <w:marBottom w:val="0"/>
          <w:divBdr>
            <w:top w:val="none" w:sz="0" w:space="0" w:color="auto"/>
            <w:left w:val="none" w:sz="0" w:space="0" w:color="auto"/>
            <w:bottom w:val="none" w:sz="0" w:space="0" w:color="auto"/>
            <w:right w:val="none" w:sz="0" w:space="0" w:color="auto"/>
          </w:divBdr>
          <w:divsChild>
            <w:div w:id="1185942204">
              <w:marLeft w:val="0"/>
              <w:marRight w:val="0"/>
              <w:marTop w:val="0"/>
              <w:marBottom w:val="0"/>
              <w:divBdr>
                <w:top w:val="none" w:sz="0" w:space="0" w:color="auto"/>
                <w:left w:val="none" w:sz="0" w:space="0" w:color="auto"/>
                <w:bottom w:val="none" w:sz="0" w:space="0" w:color="auto"/>
                <w:right w:val="none" w:sz="0" w:space="0" w:color="auto"/>
              </w:divBdr>
            </w:div>
          </w:divsChild>
        </w:div>
        <w:div w:id="625744840">
          <w:marLeft w:val="0"/>
          <w:marRight w:val="0"/>
          <w:marTop w:val="150"/>
          <w:marBottom w:val="0"/>
          <w:divBdr>
            <w:top w:val="none" w:sz="0" w:space="0" w:color="auto"/>
            <w:left w:val="none" w:sz="0" w:space="0" w:color="auto"/>
            <w:bottom w:val="none" w:sz="0" w:space="0" w:color="auto"/>
            <w:right w:val="none" w:sz="0" w:space="0" w:color="auto"/>
          </w:divBdr>
          <w:divsChild>
            <w:div w:id="1452743583">
              <w:marLeft w:val="0"/>
              <w:marRight w:val="0"/>
              <w:marTop w:val="0"/>
              <w:marBottom w:val="0"/>
              <w:divBdr>
                <w:top w:val="none" w:sz="0" w:space="0" w:color="auto"/>
                <w:left w:val="none" w:sz="0" w:space="0" w:color="auto"/>
                <w:bottom w:val="none" w:sz="0" w:space="0" w:color="auto"/>
                <w:right w:val="none" w:sz="0" w:space="0" w:color="auto"/>
              </w:divBdr>
            </w:div>
          </w:divsChild>
        </w:div>
        <w:div w:id="333535885">
          <w:marLeft w:val="0"/>
          <w:marRight w:val="0"/>
          <w:marTop w:val="150"/>
          <w:marBottom w:val="0"/>
          <w:divBdr>
            <w:top w:val="none" w:sz="0" w:space="0" w:color="auto"/>
            <w:left w:val="none" w:sz="0" w:space="0" w:color="auto"/>
            <w:bottom w:val="none" w:sz="0" w:space="0" w:color="auto"/>
            <w:right w:val="none" w:sz="0" w:space="0" w:color="auto"/>
          </w:divBdr>
          <w:divsChild>
            <w:div w:id="1719938405">
              <w:marLeft w:val="0"/>
              <w:marRight w:val="0"/>
              <w:marTop w:val="0"/>
              <w:marBottom w:val="0"/>
              <w:divBdr>
                <w:top w:val="none" w:sz="0" w:space="0" w:color="auto"/>
                <w:left w:val="none" w:sz="0" w:space="0" w:color="auto"/>
                <w:bottom w:val="none" w:sz="0" w:space="0" w:color="auto"/>
                <w:right w:val="none" w:sz="0" w:space="0" w:color="auto"/>
              </w:divBdr>
            </w:div>
          </w:divsChild>
        </w:div>
        <w:div w:id="1620449580">
          <w:marLeft w:val="0"/>
          <w:marRight w:val="0"/>
          <w:marTop w:val="150"/>
          <w:marBottom w:val="0"/>
          <w:divBdr>
            <w:top w:val="none" w:sz="0" w:space="0" w:color="auto"/>
            <w:left w:val="none" w:sz="0" w:space="0" w:color="auto"/>
            <w:bottom w:val="none" w:sz="0" w:space="0" w:color="auto"/>
            <w:right w:val="none" w:sz="0" w:space="0" w:color="auto"/>
          </w:divBdr>
          <w:divsChild>
            <w:div w:id="1781487484">
              <w:marLeft w:val="0"/>
              <w:marRight w:val="0"/>
              <w:marTop w:val="0"/>
              <w:marBottom w:val="0"/>
              <w:divBdr>
                <w:top w:val="none" w:sz="0" w:space="0" w:color="auto"/>
                <w:left w:val="none" w:sz="0" w:space="0" w:color="auto"/>
                <w:bottom w:val="none" w:sz="0" w:space="0" w:color="auto"/>
                <w:right w:val="none" w:sz="0" w:space="0" w:color="auto"/>
              </w:divBdr>
              <w:divsChild>
                <w:div w:id="1750152819">
                  <w:marLeft w:val="0"/>
                  <w:marRight w:val="0"/>
                  <w:marTop w:val="150"/>
                  <w:marBottom w:val="0"/>
                  <w:divBdr>
                    <w:top w:val="none" w:sz="0" w:space="0" w:color="auto"/>
                    <w:left w:val="none" w:sz="0" w:space="0" w:color="auto"/>
                    <w:bottom w:val="none" w:sz="0" w:space="0" w:color="auto"/>
                    <w:right w:val="none" w:sz="0" w:space="0" w:color="auto"/>
                  </w:divBdr>
                  <w:divsChild>
                    <w:div w:id="465971572">
                      <w:marLeft w:val="0"/>
                      <w:marRight w:val="0"/>
                      <w:marTop w:val="0"/>
                      <w:marBottom w:val="0"/>
                      <w:divBdr>
                        <w:top w:val="none" w:sz="0" w:space="0" w:color="auto"/>
                        <w:left w:val="none" w:sz="0" w:space="0" w:color="auto"/>
                        <w:bottom w:val="none" w:sz="0" w:space="0" w:color="auto"/>
                        <w:right w:val="none" w:sz="0" w:space="0" w:color="auto"/>
                      </w:divBdr>
                    </w:div>
                  </w:divsChild>
                </w:div>
                <w:div w:id="1963069243">
                  <w:marLeft w:val="0"/>
                  <w:marRight w:val="0"/>
                  <w:marTop w:val="180"/>
                  <w:marBottom w:val="0"/>
                  <w:divBdr>
                    <w:top w:val="none" w:sz="0" w:space="0" w:color="auto"/>
                    <w:left w:val="none" w:sz="0" w:space="0" w:color="auto"/>
                    <w:bottom w:val="none" w:sz="0" w:space="0" w:color="auto"/>
                    <w:right w:val="none" w:sz="0" w:space="0" w:color="auto"/>
                  </w:divBdr>
                  <w:divsChild>
                    <w:div w:id="1349410328">
                      <w:marLeft w:val="0"/>
                      <w:marRight w:val="0"/>
                      <w:marTop w:val="0"/>
                      <w:marBottom w:val="0"/>
                      <w:divBdr>
                        <w:top w:val="none" w:sz="0" w:space="0" w:color="auto"/>
                        <w:left w:val="none" w:sz="0" w:space="0" w:color="auto"/>
                        <w:bottom w:val="none" w:sz="0" w:space="0" w:color="auto"/>
                        <w:right w:val="none" w:sz="0" w:space="0" w:color="auto"/>
                      </w:divBdr>
                      <w:divsChild>
                        <w:div w:id="1913390897">
                          <w:marLeft w:val="0"/>
                          <w:marRight w:val="0"/>
                          <w:marTop w:val="150"/>
                          <w:marBottom w:val="0"/>
                          <w:divBdr>
                            <w:top w:val="none" w:sz="0" w:space="0" w:color="auto"/>
                            <w:left w:val="none" w:sz="0" w:space="0" w:color="auto"/>
                            <w:bottom w:val="none" w:sz="0" w:space="0" w:color="auto"/>
                            <w:right w:val="none" w:sz="0" w:space="0" w:color="auto"/>
                          </w:divBdr>
                          <w:divsChild>
                            <w:div w:id="270479383">
                              <w:marLeft w:val="0"/>
                              <w:marRight w:val="0"/>
                              <w:marTop w:val="0"/>
                              <w:marBottom w:val="0"/>
                              <w:divBdr>
                                <w:top w:val="none" w:sz="0" w:space="0" w:color="auto"/>
                                <w:left w:val="none" w:sz="0" w:space="0" w:color="auto"/>
                                <w:bottom w:val="none" w:sz="0" w:space="0" w:color="auto"/>
                                <w:right w:val="none" w:sz="0" w:space="0" w:color="auto"/>
                              </w:divBdr>
                            </w:div>
                          </w:divsChild>
                        </w:div>
                        <w:div w:id="2093697275">
                          <w:marLeft w:val="0"/>
                          <w:marRight w:val="0"/>
                          <w:marTop w:val="150"/>
                          <w:marBottom w:val="0"/>
                          <w:divBdr>
                            <w:top w:val="none" w:sz="0" w:space="0" w:color="auto"/>
                            <w:left w:val="none" w:sz="0" w:space="0" w:color="auto"/>
                            <w:bottom w:val="none" w:sz="0" w:space="0" w:color="auto"/>
                            <w:right w:val="none" w:sz="0" w:space="0" w:color="auto"/>
                          </w:divBdr>
                          <w:divsChild>
                            <w:div w:id="1636835684">
                              <w:marLeft w:val="0"/>
                              <w:marRight w:val="0"/>
                              <w:marTop w:val="0"/>
                              <w:marBottom w:val="0"/>
                              <w:divBdr>
                                <w:top w:val="none" w:sz="0" w:space="0" w:color="auto"/>
                                <w:left w:val="none" w:sz="0" w:space="0" w:color="auto"/>
                                <w:bottom w:val="none" w:sz="0" w:space="0" w:color="auto"/>
                                <w:right w:val="none" w:sz="0" w:space="0" w:color="auto"/>
                              </w:divBdr>
                            </w:div>
                          </w:divsChild>
                        </w:div>
                        <w:div w:id="802188469">
                          <w:marLeft w:val="0"/>
                          <w:marRight w:val="0"/>
                          <w:marTop w:val="300"/>
                          <w:marBottom w:val="0"/>
                          <w:divBdr>
                            <w:top w:val="none" w:sz="0" w:space="0" w:color="auto"/>
                            <w:left w:val="none" w:sz="0" w:space="0" w:color="auto"/>
                            <w:bottom w:val="none" w:sz="0" w:space="0" w:color="auto"/>
                            <w:right w:val="none" w:sz="0" w:space="0" w:color="auto"/>
                          </w:divBdr>
                          <w:divsChild>
                            <w:div w:id="1604726185">
                              <w:marLeft w:val="0"/>
                              <w:marRight w:val="0"/>
                              <w:marTop w:val="0"/>
                              <w:marBottom w:val="0"/>
                              <w:divBdr>
                                <w:top w:val="none" w:sz="0" w:space="0" w:color="auto"/>
                                <w:left w:val="none" w:sz="0" w:space="0" w:color="auto"/>
                                <w:bottom w:val="none" w:sz="0" w:space="0" w:color="auto"/>
                                <w:right w:val="none" w:sz="0" w:space="0" w:color="auto"/>
                              </w:divBdr>
                            </w:div>
                          </w:divsChild>
                        </w:div>
                        <w:div w:id="1160930309">
                          <w:marLeft w:val="0"/>
                          <w:marRight w:val="0"/>
                          <w:marTop w:val="300"/>
                          <w:marBottom w:val="0"/>
                          <w:divBdr>
                            <w:top w:val="none" w:sz="0" w:space="0" w:color="auto"/>
                            <w:left w:val="none" w:sz="0" w:space="0" w:color="auto"/>
                            <w:bottom w:val="none" w:sz="0" w:space="0" w:color="auto"/>
                            <w:right w:val="none" w:sz="0" w:space="0" w:color="auto"/>
                          </w:divBdr>
                          <w:divsChild>
                            <w:div w:id="3447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legalinfo.mn/storage/uploads/files/suld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Batbold Dambadarjaa</dc:creator>
  <cp:keywords/>
  <dc:description/>
  <cp:lastModifiedBy>Batbold Dambadarjaa</cp:lastModifiedBy>
  <cp:revision>2</cp:revision>
  <dcterms:created xsi:type="dcterms:W3CDTF">2026-01-27T22:47:00Z</dcterms:created>
  <dcterms:modified xsi:type="dcterms:W3CDTF">2026-01-27T22:47:00Z</dcterms:modified>
</cp:coreProperties>
</file>