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306F">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F5306F">
      <w:pPr>
        <w:spacing w:after="240"/>
        <w:rPr>
          <w:rFonts w:ascii="Arial" w:eastAsia="Times New Roman" w:hAnsi="Arial" w:cs="Arial"/>
          <w:sz w:val="20"/>
          <w:szCs w:val="20"/>
        </w:rPr>
      </w:pPr>
    </w:p>
    <w:p w:rsidR="00000000" w:rsidRDefault="00F5306F">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F5306F">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F5306F">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2009 оны 07 дугаар сарын 16-ны өдөр</w:t>
            </w:r>
          </w:p>
        </w:tc>
        <w:tc>
          <w:tcPr>
            <w:tcW w:w="1650" w:type="pct"/>
            <w:vAlign w:val="center"/>
            <w:hideMark/>
          </w:tcPr>
          <w:p w:rsidR="00000000" w:rsidRDefault="00F5306F">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F5306F">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 Улаанбаатар хот</w:t>
            </w:r>
          </w:p>
        </w:tc>
      </w:tr>
    </w:tbl>
    <w:p w:rsidR="00000000" w:rsidRDefault="00F5306F">
      <w:pPr>
        <w:rPr>
          <w:rFonts w:ascii="Arial" w:eastAsia="Times New Roman" w:hAnsi="Arial" w:cs="Arial"/>
          <w:sz w:val="20"/>
          <w:szCs w:val="20"/>
        </w:rPr>
      </w:pPr>
    </w:p>
    <w:p w:rsidR="00000000" w:rsidRDefault="00F5306F">
      <w:pPr>
        <w:jc w:val="center"/>
        <w:divId w:val="1165052740"/>
        <w:rPr>
          <w:rFonts w:ascii="Arial" w:eastAsia="Times New Roman" w:hAnsi="Arial" w:cs="Arial"/>
          <w:b/>
          <w:bCs/>
          <w:sz w:val="20"/>
          <w:szCs w:val="20"/>
        </w:rPr>
      </w:pPr>
      <w:r>
        <w:rPr>
          <w:rFonts w:ascii="Arial" w:eastAsia="Times New Roman" w:hAnsi="Arial" w:cs="Arial"/>
          <w:b/>
          <w:bCs/>
          <w:sz w:val="20"/>
          <w:szCs w:val="20"/>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w:t>
      </w:r>
    </w:p>
    <w:p w:rsidR="00000000" w:rsidRDefault="00F5306F">
      <w:pPr>
        <w:pStyle w:val="msghead"/>
        <w:divId w:val="127359343"/>
        <w:rPr>
          <w:rFonts w:ascii="Arial" w:hAnsi="Arial" w:cs="Arial"/>
          <w:sz w:val="20"/>
          <w:szCs w:val="20"/>
        </w:rPr>
      </w:pPr>
      <w:r>
        <w:rPr>
          <w:rStyle w:val="Strong"/>
          <w:rFonts w:ascii="Arial" w:hAnsi="Arial" w:cs="Arial"/>
          <w:sz w:val="20"/>
          <w:szCs w:val="20"/>
        </w:rPr>
        <w:t>1 дүгээр зүйл.</w:t>
      </w:r>
    </w:p>
    <w:p w:rsidR="00000000" w:rsidRDefault="00F5306F">
      <w:pPr>
        <w:jc w:val="both"/>
        <w:divId w:val="127359343"/>
        <w:rPr>
          <w:rFonts w:ascii="Arial" w:eastAsia="Times New Roman" w:hAnsi="Arial" w:cs="Arial"/>
          <w:sz w:val="20"/>
          <w:szCs w:val="20"/>
        </w:rPr>
      </w:pPr>
      <w:r>
        <w:rPr>
          <w:rFonts w:ascii="Arial" w:eastAsia="Times New Roman" w:hAnsi="Arial" w:cs="Arial"/>
          <w:sz w:val="20"/>
          <w:szCs w:val="20"/>
        </w:rPr>
        <w:t>                 Гол, мөрний урсац бүрэлдэх эх, усны сан бүхий газрын</w:t>
      </w:r>
      <w:r>
        <w:rPr>
          <w:rFonts w:ascii="Arial" w:eastAsia="Times New Roman" w:hAnsi="Arial" w:cs="Arial"/>
          <w:sz w:val="20"/>
          <w:szCs w:val="20"/>
        </w:rPr>
        <w:t xml:space="preserve"> хамгаалалтын бүс, ойн сан бүхий газарт ашигт малтмал хайх, ашиглахыг хориглох тухай хуулийг дагаж мөрдөхөөс өмнө мөн хуулийн 4.3-т заасан хилийн заагийн дотор олгогдсон тусгай зөвшөөрөл эзэмшигч нь үйл ажиллагаагаа үргэлжлүүлэхийг хүсвэл 2015 оны 02 дугаа</w:t>
      </w:r>
      <w:r>
        <w:rPr>
          <w:rFonts w:ascii="Arial" w:eastAsia="Times New Roman" w:hAnsi="Arial" w:cs="Arial"/>
          <w:sz w:val="20"/>
          <w:szCs w:val="20"/>
        </w:rPr>
        <w:t>р сарын 18-ны өдөр баталсан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хууль хүчин төгөлдө</w:t>
      </w:r>
      <w:r>
        <w:rPr>
          <w:rFonts w:ascii="Arial" w:eastAsia="Times New Roman" w:hAnsi="Arial" w:cs="Arial"/>
          <w:sz w:val="20"/>
          <w:szCs w:val="20"/>
        </w:rPr>
        <w:t>р болсон өдрөөс хойш гурван сарын дотор геологи, уул уурхайн асуудал эрхэлсэн төрийн захиргааны байгууллагад өргөдөл гаргана.</w:t>
      </w:r>
    </w:p>
    <w:p w:rsidR="00000000" w:rsidRDefault="00F5306F">
      <w:pPr>
        <w:pStyle w:val="NormalWeb"/>
        <w:ind w:firstLine="720"/>
        <w:jc w:val="both"/>
        <w:divId w:val="127359343"/>
        <w:rPr>
          <w:rFonts w:ascii="Arial" w:hAnsi="Arial" w:cs="Arial"/>
          <w:sz w:val="20"/>
          <w:szCs w:val="20"/>
        </w:rPr>
      </w:pPr>
      <w:r>
        <w:rPr>
          <w:rStyle w:val="Emphasis"/>
          <w:rFonts w:ascii="Arial" w:hAnsi="Arial" w:cs="Arial"/>
          <w:sz w:val="20"/>
          <w:szCs w:val="20"/>
        </w:rPr>
        <w:t>/Энэ зүйлд 2015 оны 02 дугаар сарын 18-ны өдрийн хуулиар өөрчлөлт оруулсан/</w:t>
      </w:r>
    </w:p>
    <w:p w:rsidR="00000000" w:rsidRDefault="00F5306F">
      <w:pPr>
        <w:pStyle w:val="msghead"/>
        <w:divId w:val="121968796"/>
        <w:rPr>
          <w:rFonts w:ascii="Arial" w:hAnsi="Arial" w:cs="Arial"/>
          <w:sz w:val="20"/>
          <w:szCs w:val="20"/>
        </w:rPr>
      </w:pPr>
      <w:r>
        <w:rPr>
          <w:rStyle w:val="Strong"/>
          <w:rFonts w:ascii="Arial" w:hAnsi="Arial" w:cs="Arial"/>
          <w:sz w:val="20"/>
          <w:szCs w:val="20"/>
        </w:rPr>
        <w:t>2 дугаар зүйл.</w:t>
      </w:r>
    </w:p>
    <w:p w:rsidR="00000000" w:rsidRDefault="00F5306F">
      <w:pPr>
        <w:jc w:val="both"/>
        <w:divId w:val="121968796"/>
        <w:rPr>
          <w:rFonts w:ascii="Arial" w:eastAsia="Times New Roman" w:hAnsi="Arial" w:cs="Arial"/>
          <w:sz w:val="20"/>
          <w:szCs w:val="20"/>
        </w:rPr>
      </w:pPr>
      <w:r>
        <w:rPr>
          <w:rFonts w:ascii="Arial" w:eastAsia="Times New Roman" w:hAnsi="Arial" w:cs="Arial"/>
          <w:sz w:val="20"/>
          <w:szCs w:val="20"/>
        </w:rPr>
        <w:t xml:space="preserve">                2.1. 2009 оны 07 дугаар сарын 16-ны өдөр баталсан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 батлагдахаас </w:t>
      </w:r>
      <w:r>
        <w:rPr>
          <w:rFonts w:ascii="Arial" w:eastAsia="Times New Roman" w:hAnsi="Arial" w:cs="Arial"/>
          <w:sz w:val="20"/>
          <w:szCs w:val="20"/>
        </w:rPr>
        <w:t>өмнө ойн сан бүхий газарт олгосон ашигт малтмалын ашиглалтын тусгай зөвшөөрөл эзэмшигч нь Ойн тухай хуулийн 8.6, 29 дүгээр зүйл, 30.2, 42.1.5-д заасныг хэрэгжүүлнэ. Усны сан бүхий газрын энгийн хамгаалалтын бүсийг Усны тухай хуулийн 22.3-т заасны дагуу усн</w:t>
      </w:r>
      <w:r>
        <w:rPr>
          <w:rFonts w:ascii="Arial" w:eastAsia="Times New Roman" w:hAnsi="Arial" w:cs="Arial"/>
          <w:sz w:val="20"/>
          <w:szCs w:val="20"/>
        </w:rPr>
        <w:t>ы сан бүхий газрын эргээс 200 мeтрээр тогтооно. Хайгуулын тусгай зөвшөөрөл бүхий талбай нь усны сан бүхий газрын энгийн хамгаалалтын бүс, ойн сан бүхий газартай давхацсан тохиолдолд Усны тухай, Ойн тухай хуулийн дагуу шийдвэрлэнэ.</w:t>
      </w:r>
    </w:p>
    <w:p w:rsidR="00000000" w:rsidRDefault="00F5306F">
      <w:pPr>
        <w:pStyle w:val="NormalWeb"/>
        <w:ind w:firstLine="720"/>
        <w:jc w:val="both"/>
        <w:divId w:val="121968796"/>
        <w:rPr>
          <w:rFonts w:ascii="Arial" w:hAnsi="Arial" w:cs="Arial"/>
          <w:sz w:val="20"/>
          <w:szCs w:val="20"/>
        </w:rPr>
      </w:pPr>
      <w:r>
        <w:rPr>
          <w:rFonts w:ascii="Arial" w:hAnsi="Arial" w:cs="Arial"/>
          <w:sz w:val="20"/>
          <w:szCs w:val="20"/>
        </w:rPr>
        <w:t>2.2.Тусгай зөвшөөрөл эзэм</w:t>
      </w:r>
      <w:r>
        <w:rPr>
          <w:rFonts w:ascii="Arial" w:hAnsi="Arial" w:cs="Arial"/>
          <w:sz w:val="20"/>
          <w:szCs w:val="20"/>
        </w:rPr>
        <w:t>шигчтэй байгаль орчны асуудал эрхэлсэн төрийн захиргааны төв байгууллага, геологи, уул уурхайн асуудал эрхэлсэн төрийн захиргааны байгууллага болон тухайн аймгийн Засаг дарга гэрээ байгуулж, хяналтыг мэргэжлийн хяналтын асуудал эрхэлсэн төрийн захиргааны б</w:t>
      </w:r>
      <w:r>
        <w:rPr>
          <w:rFonts w:ascii="Arial" w:hAnsi="Arial" w:cs="Arial"/>
          <w:sz w:val="20"/>
          <w:szCs w:val="20"/>
        </w:rPr>
        <w:t>айгууллага хэрэгжүүлнэ.</w:t>
      </w:r>
    </w:p>
    <w:p w:rsidR="00000000" w:rsidRDefault="00F5306F">
      <w:pPr>
        <w:pStyle w:val="NormalWeb"/>
        <w:ind w:firstLine="720"/>
        <w:jc w:val="both"/>
        <w:divId w:val="121968796"/>
        <w:rPr>
          <w:rFonts w:ascii="Arial" w:hAnsi="Arial" w:cs="Arial"/>
          <w:sz w:val="20"/>
          <w:szCs w:val="20"/>
        </w:rPr>
      </w:pPr>
      <w:r>
        <w:rPr>
          <w:rFonts w:ascii="Arial" w:hAnsi="Arial" w:cs="Arial"/>
          <w:sz w:val="20"/>
          <w:szCs w:val="20"/>
        </w:rPr>
        <w:t xml:space="preserve">2.3.Ашиглалтын тусгай зөвшөөрөл эзэмшигч нь олборлолт явуулсан талбайд нөхөн сэргээлт хийгээгүй тохиолдолд нөхөн сэргээлт хийхэд гаргах зардлыг тусгай зөвшөөрөл </w:t>
      </w:r>
      <w:r>
        <w:rPr>
          <w:rFonts w:ascii="Arial" w:hAnsi="Arial" w:cs="Arial"/>
          <w:sz w:val="20"/>
          <w:szCs w:val="20"/>
        </w:rPr>
        <w:lastRenderedPageBreak/>
        <w:t>эзэмшигч бүрийн ашиглалт явуулсан хугацаанд олсон орлоготой нь уялдуула</w:t>
      </w:r>
      <w:r>
        <w:rPr>
          <w:rFonts w:ascii="Arial" w:hAnsi="Arial" w:cs="Arial"/>
          <w:sz w:val="20"/>
          <w:szCs w:val="20"/>
        </w:rPr>
        <w:t>н нөхөж гаргуулна.</w:t>
      </w:r>
    </w:p>
    <w:p w:rsidR="00000000" w:rsidRDefault="00F5306F">
      <w:pPr>
        <w:pStyle w:val="NormalWeb"/>
        <w:ind w:firstLine="720"/>
        <w:jc w:val="both"/>
        <w:divId w:val="121968796"/>
        <w:rPr>
          <w:rFonts w:ascii="Arial" w:hAnsi="Arial" w:cs="Arial"/>
          <w:sz w:val="20"/>
          <w:szCs w:val="20"/>
        </w:rPr>
      </w:pPr>
      <w:r>
        <w:rPr>
          <w:rStyle w:val="Emphasis"/>
          <w:rFonts w:ascii="Arial" w:hAnsi="Arial" w:cs="Arial"/>
          <w:sz w:val="20"/>
          <w:szCs w:val="20"/>
        </w:rPr>
        <w:t>/Энэ зүйлийг 2015 оны 02 дугаар сарын 18-ны өдрийн хуулиар нэмсэн/</w:t>
      </w:r>
    </w:p>
    <w:p w:rsidR="00000000" w:rsidRDefault="00F5306F">
      <w:pPr>
        <w:pStyle w:val="msghead"/>
        <w:divId w:val="871380955"/>
        <w:rPr>
          <w:rFonts w:ascii="Arial" w:hAnsi="Arial" w:cs="Arial"/>
          <w:sz w:val="20"/>
          <w:szCs w:val="20"/>
        </w:rPr>
      </w:pPr>
      <w:r>
        <w:rPr>
          <w:rStyle w:val="Strong"/>
          <w:rFonts w:ascii="Arial" w:hAnsi="Arial" w:cs="Arial"/>
          <w:sz w:val="20"/>
          <w:szCs w:val="20"/>
        </w:rPr>
        <w:t>3 дугаар зүйл.</w:t>
      </w:r>
    </w:p>
    <w:p w:rsidR="00000000" w:rsidRDefault="00F5306F">
      <w:pPr>
        <w:jc w:val="both"/>
        <w:divId w:val="871380955"/>
        <w:rPr>
          <w:rFonts w:ascii="Arial" w:eastAsia="Times New Roman" w:hAnsi="Arial" w:cs="Arial"/>
          <w:sz w:val="20"/>
          <w:szCs w:val="20"/>
        </w:rPr>
      </w:pPr>
      <w:r>
        <w:rPr>
          <w:rFonts w:ascii="Arial" w:eastAsia="Times New Roman" w:hAnsi="Arial" w:cs="Arial"/>
          <w:sz w:val="20"/>
          <w:szCs w:val="20"/>
        </w:rPr>
        <w:t>                Гол, мөрний урсац бүрэлдэх эхийн бүсэд олгосон тусгай зөвшөөрлийг цуцлах, усны сан бүхий газрын энгийн хамгаалалтын бүсэд олборлолт явуулж</w:t>
      </w:r>
      <w:r>
        <w:rPr>
          <w:rFonts w:ascii="Arial" w:eastAsia="Times New Roman" w:hAnsi="Arial" w:cs="Arial"/>
          <w:sz w:val="20"/>
          <w:szCs w:val="20"/>
        </w:rPr>
        <w:t xml:space="preserve"> эхэлсэн, тусгай зөвшөөрөл бүхий талбайд холбогдох арга хэмжээ авах, нөхөн сэргээлт хийлгэх журам болон гэрээний загварыг Засгийн газар батална. Уг журам, гэрээнд тусгай зөвшөөрөл эзэмшигчээс байгаль орчныг хамгаалах, нөхөн сэргээхэд зарцуулах зардлыг 100 </w:t>
      </w:r>
      <w:r>
        <w:rPr>
          <w:rFonts w:ascii="Arial" w:eastAsia="Times New Roman" w:hAnsi="Arial" w:cs="Arial"/>
          <w:sz w:val="20"/>
          <w:szCs w:val="20"/>
        </w:rPr>
        <w:t>хувь урьдчилан байршуулах нөхцөл, хяналт тавих төрийн байгууллагын албан тушаалтны хүлээх үүрэг, хариуцлагыг тус тус тусгасан байна.</w:t>
      </w:r>
    </w:p>
    <w:p w:rsidR="00000000" w:rsidRDefault="00F5306F">
      <w:pPr>
        <w:pStyle w:val="NormalWeb"/>
        <w:ind w:firstLine="720"/>
        <w:jc w:val="both"/>
        <w:divId w:val="871380955"/>
        <w:rPr>
          <w:rFonts w:ascii="Arial" w:hAnsi="Arial" w:cs="Arial"/>
          <w:sz w:val="20"/>
          <w:szCs w:val="20"/>
        </w:rPr>
      </w:pPr>
      <w:r>
        <w:rPr>
          <w:rStyle w:val="Emphasis"/>
          <w:rFonts w:ascii="Arial" w:hAnsi="Arial" w:cs="Arial"/>
          <w:sz w:val="20"/>
          <w:szCs w:val="20"/>
        </w:rPr>
        <w:t>/Энэ зүйлийг 2015 оны 02 дугаар сарын 18-ны өдрийн хуулиар нэмсэн/</w:t>
      </w:r>
    </w:p>
    <w:p w:rsidR="00000000" w:rsidRDefault="00F5306F">
      <w:pPr>
        <w:pStyle w:val="msghead"/>
        <w:divId w:val="1532723063"/>
        <w:rPr>
          <w:rFonts w:ascii="Arial" w:hAnsi="Arial" w:cs="Arial"/>
          <w:sz w:val="20"/>
          <w:szCs w:val="20"/>
        </w:rPr>
      </w:pPr>
      <w:r>
        <w:rPr>
          <w:rStyle w:val="Strong"/>
          <w:rFonts w:ascii="Arial" w:hAnsi="Arial" w:cs="Arial"/>
          <w:sz w:val="20"/>
          <w:szCs w:val="20"/>
        </w:rPr>
        <w:t>4 дүгээр зүйл.</w:t>
      </w:r>
    </w:p>
    <w:p w:rsidR="00000000" w:rsidRDefault="00F5306F">
      <w:pPr>
        <w:pStyle w:val="NormalWeb"/>
        <w:ind w:firstLine="720"/>
        <w:jc w:val="both"/>
        <w:divId w:val="1532723063"/>
        <w:rPr>
          <w:rFonts w:ascii="Arial" w:hAnsi="Arial" w:cs="Arial"/>
          <w:sz w:val="20"/>
          <w:szCs w:val="20"/>
        </w:rPr>
      </w:pPr>
      <w:r>
        <w:rPr>
          <w:rFonts w:ascii="Arial" w:hAnsi="Arial" w:cs="Arial"/>
          <w:sz w:val="20"/>
          <w:szCs w:val="20"/>
        </w:rPr>
        <w:t>Энэ хуулийн 1 дүгээр зүйлд заасан хугац</w:t>
      </w:r>
      <w:r>
        <w:rPr>
          <w:rFonts w:ascii="Arial" w:hAnsi="Arial" w:cs="Arial"/>
          <w:sz w:val="20"/>
          <w:szCs w:val="20"/>
        </w:rPr>
        <w:t>аанд өргөдөл ирүүлээгүй болон энэ хуулийн 2 дугаар зүйлд заасан гэрээ байгуулаагүй бол тухайн ашиглалтын тусгай зөвшөөрлийг цуцлах бөгөөд дахин тухайн талбайд хайгуулын болон ашиглалтын тусгай зөвшөөрөл олгохгүй. Энэ зүйлд Ашигт малтмалын тухай хуулийн 56.</w:t>
      </w:r>
      <w:r>
        <w:rPr>
          <w:rFonts w:ascii="Arial" w:hAnsi="Arial" w:cs="Arial"/>
          <w:sz w:val="20"/>
          <w:szCs w:val="20"/>
        </w:rPr>
        <w:t>1.3 дахь заалт болон Гол, мөрний урсац бүрэлдэх эх, усны сан бүхий газрын хамгаалалтын бүс, ойн сан бүхий газарт ашигт малтмал хайх, ашиглахыг хориглох тухай хуулийн 4.6 дахь хэсэг хамаарахгүй.</w:t>
      </w:r>
    </w:p>
    <w:p w:rsidR="00000000" w:rsidRDefault="00F5306F">
      <w:pPr>
        <w:pStyle w:val="NormalWeb"/>
        <w:ind w:firstLine="720"/>
        <w:jc w:val="both"/>
        <w:divId w:val="1532723063"/>
        <w:rPr>
          <w:rFonts w:ascii="Arial" w:hAnsi="Arial" w:cs="Arial"/>
          <w:sz w:val="20"/>
          <w:szCs w:val="20"/>
        </w:rPr>
      </w:pPr>
      <w:r>
        <w:rPr>
          <w:rStyle w:val="Emphasis"/>
          <w:rFonts w:ascii="Arial" w:hAnsi="Arial" w:cs="Arial"/>
          <w:sz w:val="20"/>
          <w:szCs w:val="20"/>
        </w:rPr>
        <w:t>/Энэ зүйлийг 2015 оны 02 дугаар сарын 18-ны өдрийн хуулиар нэм</w:t>
      </w:r>
      <w:r>
        <w:rPr>
          <w:rStyle w:val="Emphasis"/>
          <w:rFonts w:ascii="Arial" w:hAnsi="Arial" w:cs="Arial"/>
          <w:sz w:val="20"/>
          <w:szCs w:val="20"/>
        </w:rPr>
        <w:t>сэн/</w:t>
      </w:r>
    </w:p>
    <w:p w:rsidR="00000000" w:rsidRDefault="00F5306F">
      <w:pPr>
        <w:rPr>
          <w:rFonts w:ascii="Arial" w:eastAsia="Times New Roman" w:hAnsi="Arial" w:cs="Arial"/>
          <w:sz w:val="20"/>
          <w:szCs w:val="20"/>
        </w:rPr>
      </w:pPr>
    </w:p>
    <w:p w:rsidR="00000000" w:rsidRDefault="00F5306F">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Д.ДЭМБЭРЭЛ</w:t>
      </w:r>
    </w:p>
    <w:p w:rsidR="00000000" w:rsidRDefault="00F5306F">
      <w:pPr>
        <w:rPr>
          <w:rFonts w:ascii="Arial" w:eastAsia="Times New Roman" w:hAnsi="Arial" w:cs="Arial"/>
          <w:sz w:val="20"/>
          <w:szCs w:val="20"/>
        </w:rPr>
      </w:pPr>
    </w:p>
    <w:p w:rsidR="00F5306F" w:rsidRDefault="00F5306F">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F530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A6553"/>
    <w:rsid w:val="008A6553"/>
    <w:rsid w:val="00F5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A6553"/>
    <w:rPr>
      <w:rFonts w:ascii="Tahoma" w:hAnsi="Tahoma" w:cs="Tahoma"/>
      <w:sz w:val="16"/>
    </w:rPr>
  </w:style>
  <w:style w:type="character" w:customStyle="1" w:styleId="BalloonTextChar">
    <w:name w:val="Balloon Text Char"/>
    <w:basedOn w:val="DefaultParagraphFont"/>
    <w:link w:val="BalloonText"/>
    <w:uiPriority w:val="99"/>
    <w:semiHidden/>
    <w:rsid w:val="008A6553"/>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A6553"/>
    <w:rPr>
      <w:rFonts w:ascii="Tahoma" w:hAnsi="Tahoma" w:cs="Tahoma"/>
      <w:sz w:val="16"/>
    </w:rPr>
  </w:style>
  <w:style w:type="character" w:customStyle="1" w:styleId="BalloonTextChar">
    <w:name w:val="Balloon Text Char"/>
    <w:basedOn w:val="DefaultParagraphFont"/>
    <w:link w:val="BalloonText"/>
    <w:uiPriority w:val="99"/>
    <w:semiHidden/>
    <w:rsid w:val="008A6553"/>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8796">
      <w:marLeft w:val="0"/>
      <w:marRight w:val="0"/>
      <w:marTop w:val="0"/>
      <w:marBottom w:val="0"/>
      <w:divBdr>
        <w:top w:val="none" w:sz="0" w:space="0" w:color="auto"/>
        <w:left w:val="none" w:sz="0" w:space="0" w:color="auto"/>
        <w:bottom w:val="none" w:sz="0" w:space="0" w:color="auto"/>
        <w:right w:val="none" w:sz="0" w:space="0" w:color="auto"/>
      </w:divBdr>
    </w:div>
    <w:div w:id="127359343">
      <w:marLeft w:val="0"/>
      <w:marRight w:val="0"/>
      <w:marTop w:val="0"/>
      <w:marBottom w:val="0"/>
      <w:divBdr>
        <w:top w:val="none" w:sz="0" w:space="0" w:color="auto"/>
        <w:left w:val="none" w:sz="0" w:space="0" w:color="auto"/>
        <w:bottom w:val="none" w:sz="0" w:space="0" w:color="auto"/>
        <w:right w:val="none" w:sz="0" w:space="0" w:color="auto"/>
      </w:divBdr>
    </w:div>
    <w:div w:id="871380955">
      <w:marLeft w:val="0"/>
      <w:marRight w:val="0"/>
      <w:marTop w:val="0"/>
      <w:marBottom w:val="0"/>
      <w:divBdr>
        <w:top w:val="none" w:sz="0" w:space="0" w:color="auto"/>
        <w:left w:val="none" w:sz="0" w:space="0" w:color="auto"/>
        <w:bottom w:val="none" w:sz="0" w:space="0" w:color="auto"/>
        <w:right w:val="none" w:sz="0" w:space="0" w:color="auto"/>
      </w:divBdr>
    </w:div>
    <w:div w:id="1165052740">
      <w:marLeft w:val="0"/>
      <w:marRight w:val="0"/>
      <w:marTop w:val="0"/>
      <w:marBottom w:val="0"/>
      <w:divBdr>
        <w:top w:val="none" w:sz="0" w:space="0" w:color="auto"/>
        <w:left w:val="none" w:sz="0" w:space="0" w:color="auto"/>
        <w:bottom w:val="none" w:sz="0" w:space="0" w:color="auto"/>
        <w:right w:val="none" w:sz="0" w:space="0" w:color="auto"/>
      </w:divBdr>
    </w:div>
    <w:div w:id="15327230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2018-03-04T22:43:00Z</dcterms:created>
  <dcterms:modified xsi:type="dcterms:W3CDTF">2018-03-04T22:43:00Z</dcterms:modified>
</cp:coreProperties>
</file>